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85773" w14:textId="77777777" w:rsidR="00A3353C" w:rsidRPr="00F44160" w:rsidRDefault="0070460A" w:rsidP="00F44160">
      <w:pPr>
        <w:pStyle w:val="UserGuideHeading"/>
        <w:pBdr>
          <w:bottom w:val="single" w:sz="4" w:space="12" w:color="007DB9"/>
        </w:pBdr>
        <w:rPr>
          <w:rFonts w:ascii="VIC" w:hAnsi="VIC"/>
          <w:color w:val="007DB9"/>
        </w:rPr>
      </w:pPr>
      <w:bookmarkStart w:id="0" w:name="_Toc73957028"/>
      <w:bookmarkStart w:id="1" w:name="_Toc78774637"/>
      <w:r w:rsidRPr="00F44160">
        <w:rPr>
          <w:rFonts w:ascii="VIC" w:hAnsi="VIC"/>
          <w:color w:val="007DB9"/>
        </w:rPr>
        <w:t>User Guide 6</w:t>
      </w:r>
      <w:r w:rsidRPr="00F44160">
        <w:rPr>
          <w:rFonts w:ascii="VIC" w:hAnsi="VIC"/>
          <w:color w:val="007DB9"/>
        </w:rPr>
        <w:tab/>
      </w:r>
      <w:bookmarkStart w:id="2" w:name="_Toc73957029"/>
      <w:bookmarkStart w:id="3" w:name="_Toc78094318"/>
      <w:bookmarkStart w:id="4" w:name="_Toc78099010"/>
      <w:bookmarkEnd w:id="0"/>
      <w:bookmarkEnd w:id="1"/>
      <w:r w:rsidR="00EA2F24" w:rsidRPr="00F44160">
        <w:rPr>
          <w:rFonts w:ascii="VIC" w:hAnsi="VIC"/>
          <w:color w:val="007DB9"/>
        </w:rPr>
        <w:t>Managing Planning Permits in SPEAR</w:t>
      </w:r>
    </w:p>
    <w:p w14:paraId="747F7C2A" w14:textId="77777777" w:rsidR="00A3353C" w:rsidRPr="00F44160" w:rsidRDefault="00A3353C" w:rsidP="0070460A">
      <w:pPr>
        <w:pStyle w:val="HeadingA"/>
        <w:rPr>
          <w:rFonts w:ascii="VIC" w:hAnsi="VIC"/>
          <w:color w:val="007DB9"/>
        </w:rPr>
      </w:pPr>
      <w:r w:rsidRPr="00F44160">
        <w:rPr>
          <w:rFonts w:ascii="VIC" w:hAnsi="VIC"/>
          <w:color w:val="007DB9"/>
        </w:rPr>
        <w:t xml:space="preserve">Purpose of this </w:t>
      </w:r>
      <w:bookmarkEnd w:id="2"/>
      <w:bookmarkEnd w:id="3"/>
      <w:bookmarkEnd w:id="4"/>
      <w:r w:rsidRPr="00F44160">
        <w:rPr>
          <w:rFonts w:ascii="VIC" w:hAnsi="VIC"/>
          <w:color w:val="007DB9"/>
        </w:rPr>
        <w:t>User Guide</w:t>
      </w:r>
    </w:p>
    <w:p w14:paraId="59CB4999" w14:textId="77777777" w:rsidR="00A3353C" w:rsidRPr="00F44160" w:rsidRDefault="00A3353C" w:rsidP="0070460A">
      <w:pPr>
        <w:pStyle w:val="BodyText"/>
        <w:rPr>
          <w:rFonts w:ascii="Arial" w:hAnsi="Arial" w:cs="Arial"/>
          <w:sz w:val="20"/>
        </w:rPr>
      </w:pPr>
      <w:r w:rsidRPr="00F44160">
        <w:rPr>
          <w:rFonts w:ascii="Arial" w:hAnsi="Arial" w:cs="Arial"/>
          <w:sz w:val="20"/>
        </w:rPr>
        <w:t xml:space="preserve">The purpose of this User Guide is to </w:t>
      </w:r>
      <w:proofErr w:type="gramStart"/>
      <w:r w:rsidRPr="00F44160">
        <w:rPr>
          <w:rFonts w:ascii="Arial" w:hAnsi="Arial" w:cs="Arial"/>
          <w:sz w:val="20"/>
        </w:rPr>
        <w:t xml:space="preserve">provide </w:t>
      </w:r>
      <w:r w:rsidR="002C03D1" w:rsidRPr="00F44160">
        <w:rPr>
          <w:rFonts w:ascii="Arial" w:hAnsi="Arial" w:cs="Arial"/>
          <w:sz w:val="20"/>
        </w:rPr>
        <w:t>assistan</w:t>
      </w:r>
      <w:r w:rsidRPr="00F44160">
        <w:rPr>
          <w:rFonts w:ascii="Arial" w:hAnsi="Arial" w:cs="Arial"/>
          <w:sz w:val="20"/>
        </w:rPr>
        <w:t>ce to</w:t>
      </w:r>
      <w:proofErr w:type="gramEnd"/>
      <w:r w:rsidRPr="00F44160">
        <w:rPr>
          <w:rFonts w:ascii="Arial" w:hAnsi="Arial" w:cs="Arial"/>
          <w:sz w:val="20"/>
        </w:rPr>
        <w:t xml:space="preserve"> </w:t>
      </w:r>
      <w:r w:rsidR="00155C52" w:rsidRPr="00F44160">
        <w:rPr>
          <w:rFonts w:ascii="Arial" w:hAnsi="Arial" w:cs="Arial"/>
          <w:sz w:val="20"/>
        </w:rPr>
        <w:t xml:space="preserve">Responsible Authority </w:t>
      </w:r>
      <w:r w:rsidRPr="00F44160">
        <w:rPr>
          <w:rFonts w:ascii="Arial" w:hAnsi="Arial" w:cs="Arial"/>
          <w:sz w:val="20"/>
        </w:rPr>
        <w:t>users about how to issue a</w:t>
      </w:r>
      <w:r w:rsidR="00EA2F24" w:rsidRPr="00F44160">
        <w:rPr>
          <w:rFonts w:ascii="Arial" w:hAnsi="Arial" w:cs="Arial"/>
          <w:sz w:val="20"/>
        </w:rPr>
        <w:t>nd manage</w:t>
      </w:r>
      <w:r w:rsidRPr="00F44160">
        <w:rPr>
          <w:rFonts w:ascii="Arial" w:hAnsi="Arial" w:cs="Arial"/>
          <w:sz w:val="20"/>
        </w:rPr>
        <w:t xml:space="preserve"> planning permit decision</w:t>
      </w:r>
      <w:r w:rsidR="00EA2F24" w:rsidRPr="00F44160">
        <w:rPr>
          <w:rFonts w:ascii="Arial" w:hAnsi="Arial" w:cs="Arial"/>
          <w:sz w:val="20"/>
        </w:rPr>
        <w:t>s</w:t>
      </w:r>
      <w:r w:rsidRPr="00F44160">
        <w:rPr>
          <w:rFonts w:ascii="Arial" w:hAnsi="Arial" w:cs="Arial"/>
          <w:sz w:val="20"/>
        </w:rPr>
        <w:t xml:space="preserve"> in SPEAR.</w:t>
      </w:r>
    </w:p>
    <w:p w14:paraId="66D3539D" w14:textId="77777777" w:rsidR="00A3353C" w:rsidRPr="00F44160" w:rsidRDefault="00A3353C" w:rsidP="0070460A">
      <w:pPr>
        <w:pStyle w:val="HeadingA"/>
        <w:rPr>
          <w:rFonts w:ascii="VIC" w:hAnsi="VIC"/>
          <w:color w:val="007DB9"/>
        </w:rPr>
      </w:pPr>
      <w:bookmarkStart w:id="5" w:name="_Toc73957030"/>
      <w:bookmarkStart w:id="6" w:name="_Toc78094319"/>
      <w:bookmarkStart w:id="7" w:name="_Toc78099011"/>
      <w:r w:rsidRPr="00F44160">
        <w:rPr>
          <w:rFonts w:ascii="VIC" w:hAnsi="VIC"/>
          <w:color w:val="007DB9"/>
        </w:rPr>
        <w:t>Who should read this?</w:t>
      </w:r>
      <w:bookmarkEnd w:id="5"/>
      <w:bookmarkEnd w:id="6"/>
      <w:bookmarkEnd w:id="7"/>
    </w:p>
    <w:p w14:paraId="543B907D" w14:textId="77777777" w:rsidR="00A3353C" w:rsidRPr="00F44160" w:rsidRDefault="00A3353C" w:rsidP="0070460A">
      <w:pPr>
        <w:pStyle w:val="BodyText"/>
        <w:tabs>
          <w:tab w:val="left" w:pos="2268"/>
        </w:tabs>
        <w:rPr>
          <w:rFonts w:ascii="Arial" w:hAnsi="Arial" w:cs="Arial"/>
          <w:sz w:val="20"/>
        </w:rPr>
      </w:pPr>
      <w:r w:rsidRPr="00F44160">
        <w:rPr>
          <w:rFonts w:ascii="Arial" w:hAnsi="Arial" w:cs="Arial"/>
          <w:sz w:val="20"/>
        </w:rPr>
        <w:t xml:space="preserve">Primary audience: </w:t>
      </w:r>
      <w:r w:rsidRPr="00F44160">
        <w:rPr>
          <w:rFonts w:ascii="Arial" w:hAnsi="Arial" w:cs="Arial"/>
          <w:sz w:val="20"/>
        </w:rPr>
        <w:tab/>
      </w:r>
      <w:r w:rsidR="00BC6D99" w:rsidRPr="00F44160">
        <w:rPr>
          <w:rStyle w:val="BodyTextBoldChar"/>
          <w:rFonts w:ascii="Arial" w:hAnsi="Arial" w:cs="Arial"/>
          <w:sz w:val="20"/>
        </w:rPr>
        <w:t>Responsible Authorities</w:t>
      </w:r>
    </w:p>
    <w:p w14:paraId="0C22FF2E" w14:textId="0E8013C1" w:rsidR="00A3353C" w:rsidRPr="00F44160" w:rsidRDefault="00A3353C" w:rsidP="0070460A">
      <w:pPr>
        <w:pStyle w:val="BodyText"/>
        <w:tabs>
          <w:tab w:val="left" w:pos="2268"/>
        </w:tabs>
        <w:rPr>
          <w:rFonts w:ascii="Arial" w:hAnsi="Arial" w:cs="Arial"/>
          <w:sz w:val="20"/>
        </w:rPr>
      </w:pPr>
      <w:r w:rsidRPr="00F44160">
        <w:rPr>
          <w:rFonts w:ascii="Arial" w:hAnsi="Arial" w:cs="Arial"/>
          <w:sz w:val="20"/>
        </w:rPr>
        <w:t xml:space="preserve">For information: </w:t>
      </w:r>
      <w:r w:rsidRPr="00F44160">
        <w:rPr>
          <w:rFonts w:ascii="Arial" w:hAnsi="Arial" w:cs="Arial"/>
          <w:sz w:val="20"/>
        </w:rPr>
        <w:tab/>
      </w:r>
      <w:r w:rsidR="00F17CFF" w:rsidRPr="00F44160">
        <w:rPr>
          <w:rStyle w:val="BodyTextBoldChar"/>
          <w:rFonts w:ascii="Arial" w:hAnsi="Arial" w:cs="Arial"/>
          <w:sz w:val="20"/>
        </w:rPr>
        <w:t>Applicant Contacts</w:t>
      </w:r>
      <w:r w:rsidR="00F17CFF" w:rsidRPr="00F44160">
        <w:rPr>
          <w:rFonts w:ascii="Arial" w:hAnsi="Arial" w:cs="Arial"/>
          <w:sz w:val="20"/>
        </w:rPr>
        <w:t xml:space="preserve"> and </w:t>
      </w:r>
      <w:r w:rsidR="00A83878">
        <w:rPr>
          <w:rStyle w:val="BodyTextBoldChar"/>
          <w:rFonts w:ascii="Arial" w:hAnsi="Arial" w:cs="Arial"/>
          <w:sz w:val="20"/>
        </w:rPr>
        <w:t>r</w:t>
      </w:r>
      <w:r w:rsidRPr="00F44160">
        <w:rPr>
          <w:rStyle w:val="BodyTextBoldChar"/>
          <w:rFonts w:ascii="Arial" w:hAnsi="Arial" w:cs="Arial"/>
          <w:sz w:val="20"/>
        </w:rPr>
        <w:t xml:space="preserve">eferral </w:t>
      </w:r>
      <w:r w:rsidR="00A83878">
        <w:rPr>
          <w:rStyle w:val="BodyTextBoldChar"/>
          <w:rFonts w:ascii="Arial" w:hAnsi="Arial" w:cs="Arial"/>
          <w:sz w:val="20"/>
        </w:rPr>
        <w:t>a</w:t>
      </w:r>
      <w:r w:rsidRPr="00F44160">
        <w:rPr>
          <w:rStyle w:val="BodyTextBoldChar"/>
          <w:rFonts w:ascii="Arial" w:hAnsi="Arial" w:cs="Arial"/>
          <w:sz w:val="20"/>
        </w:rPr>
        <w:t>uthorities</w:t>
      </w:r>
    </w:p>
    <w:p w14:paraId="35A42D2D" w14:textId="77777777" w:rsidR="00A3353C" w:rsidRPr="00F44160" w:rsidRDefault="00A3353C" w:rsidP="0070460A">
      <w:pPr>
        <w:pStyle w:val="HeadingA"/>
        <w:rPr>
          <w:rFonts w:ascii="VIC" w:hAnsi="VIC"/>
          <w:color w:val="007DB9"/>
        </w:rPr>
      </w:pPr>
      <w:bookmarkStart w:id="8" w:name="_Toc73957031"/>
      <w:bookmarkStart w:id="9" w:name="_Toc78094320"/>
      <w:bookmarkStart w:id="10" w:name="_Toc78099012"/>
      <w:r w:rsidRPr="00F44160">
        <w:rPr>
          <w:rFonts w:ascii="VIC" w:hAnsi="VIC"/>
          <w:color w:val="007DB9"/>
        </w:rPr>
        <w:t>Introduction</w:t>
      </w:r>
      <w:bookmarkEnd w:id="8"/>
      <w:bookmarkEnd w:id="9"/>
      <w:bookmarkEnd w:id="10"/>
    </w:p>
    <w:p w14:paraId="7665EA4A" w14:textId="77777777" w:rsidR="00A3353C" w:rsidRPr="00F44160" w:rsidRDefault="00A3353C" w:rsidP="0070460A">
      <w:pPr>
        <w:pStyle w:val="BodyText"/>
        <w:rPr>
          <w:rFonts w:ascii="Arial" w:hAnsi="Arial" w:cs="Arial"/>
          <w:sz w:val="20"/>
        </w:rPr>
      </w:pPr>
      <w:r w:rsidRPr="00F44160">
        <w:rPr>
          <w:rFonts w:ascii="Arial" w:hAnsi="Arial" w:cs="Arial"/>
          <w:sz w:val="20"/>
        </w:rPr>
        <w:t>Issuing a planning permit decision in SPEAR is similar to making a planning permit decision for a paper application. The main difference is that instead of sending a copy of the planning permit or refusal or notice of decision to grant a permit to relevant stakeholders via the post</w:t>
      </w:r>
      <w:r w:rsidR="002B597F" w:rsidRPr="00F44160">
        <w:rPr>
          <w:rFonts w:ascii="Arial" w:hAnsi="Arial" w:cs="Arial"/>
          <w:sz w:val="20"/>
        </w:rPr>
        <w:t xml:space="preserve"> or email</w:t>
      </w:r>
      <w:r w:rsidRPr="00F44160">
        <w:rPr>
          <w:rFonts w:ascii="Arial" w:hAnsi="Arial" w:cs="Arial"/>
          <w:sz w:val="20"/>
        </w:rPr>
        <w:t xml:space="preserve">, </w:t>
      </w:r>
      <w:r w:rsidR="00155C52" w:rsidRPr="00F44160">
        <w:rPr>
          <w:rFonts w:ascii="Arial" w:hAnsi="Arial" w:cs="Arial"/>
          <w:sz w:val="20"/>
        </w:rPr>
        <w:t xml:space="preserve">the Responsible Authority </w:t>
      </w:r>
      <w:r w:rsidR="005D587C" w:rsidRPr="00F44160">
        <w:rPr>
          <w:rFonts w:ascii="Arial" w:hAnsi="Arial" w:cs="Arial"/>
          <w:sz w:val="20"/>
        </w:rPr>
        <w:t>adds</w:t>
      </w:r>
      <w:r w:rsidRPr="00F44160">
        <w:rPr>
          <w:rFonts w:ascii="Arial" w:hAnsi="Arial" w:cs="Arial"/>
          <w:sz w:val="20"/>
        </w:rPr>
        <w:t xml:space="preserve"> </w:t>
      </w:r>
      <w:r w:rsidR="00F17CFF" w:rsidRPr="00F44160">
        <w:rPr>
          <w:rFonts w:ascii="Arial" w:hAnsi="Arial" w:cs="Arial"/>
          <w:sz w:val="20"/>
        </w:rPr>
        <w:t>the permit</w:t>
      </w:r>
      <w:r w:rsidR="00A3653A" w:rsidRPr="00F44160">
        <w:rPr>
          <w:rFonts w:ascii="Arial" w:hAnsi="Arial" w:cs="Arial"/>
          <w:sz w:val="20"/>
        </w:rPr>
        <w:t xml:space="preserve"> decision</w:t>
      </w:r>
      <w:r w:rsidR="00F17CFF" w:rsidRPr="00F44160">
        <w:rPr>
          <w:rFonts w:ascii="Arial" w:hAnsi="Arial" w:cs="Arial"/>
          <w:sz w:val="20"/>
        </w:rPr>
        <w:t xml:space="preserve"> as a PDF document </w:t>
      </w:r>
      <w:r w:rsidR="00D80445" w:rsidRPr="00F44160">
        <w:rPr>
          <w:rFonts w:ascii="Arial" w:hAnsi="Arial" w:cs="Arial"/>
          <w:sz w:val="20"/>
        </w:rPr>
        <w:t xml:space="preserve">to SPEAR </w:t>
      </w:r>
      <w:r w:rsidRPr="00F44160">
        <w:rPr>
          <w:rFonts w:ascii="Arial" w:hAnsi="Arial" w:cs="Arial"/>
          <w:sz w:val="20"/>
        </w:rPr>
        <w:t xml:space="preserve">and </w:t>
      </w:r>
      <w:r w:rsidR="00F17CFF" w:rsidRPr="00F44160">
        <w:rPr>
          <w:rFonts w:ascii="Arial" w:hAnsi="Arial" w:cs="Arial"/>
          <w:sz w:val="20"/>
        </w:rPr>
        <w:t>authenticate</w:t>
      </w:r>
      <w:r w:rsidR="00D80445" w:rsidRPr="00F44160">
        <w:rPr>
          <w:rFonts w:ascii="Arial" w:hAnsi="Arial" w:cs="Arial"/>
          <w:sz w:val="20"/>
        </w:rPr>
        <w:t>s</w:t>
      </w:r>
      <w:r w:rsidR="00F17CFF" w:rsidRPr="00F44160">
        <w:rPr>
          <w:rFonts w:ascii="Arial" w:hAnsi="Arial" w:cs="Arial"/>
          <w:sz w:val="20"/>
        </w:rPr>
        <w:t xml:space="preserve"> it</w:t>
      </w:r>
      <w:r w:rsidRPr="00F44160">
        <w:rPr>
          <w:rFonts w:ascii="Arial" w:hAnsi="Arial" w:cs="Arial"/>
          <w:sz w:val="20"/>
        </w:rPr>
        <w:t>.</w:t>
      </w:r>
    </w:p>
    <w:p w14:paraId="3EDA1C02" w14:textId="77777777" w:rsidR="00A3353C" w:rsidRPr="00F44160" w:rsidRDefault="00D80445" w:rsidP="00F44160">
      <w:pPr>
        <w:pStyle w:val="BodyText12ptbluerulebelow"/>
        <w:pBdr>
          <w:bottom w:val="single" w:sz="4" w:space="12" w:color="007DB9"/>
        </w:pBdr>
        <w:rPr>
          <w:rFonts w:ascii="Arial" w:hAnsi="Arial" w:cs="Arial"/>
          <w:sz w:val="20"/>
        </w:rPr>
      </w:pPr>
      <w:r w:rsidRPr="00F44160">
        <w:rPr>
          <w:rFonts w:ascii="Arial" w:hAnsi="Arial" w:cs="Arial"/>
          <w:sz w:val="20"/>
        </w:rPr>
        <w:t xml:space="preserve">Any </w:t>
      </w:r>
      <w:r w:rsidR="00BF79E1" w:rsidRPr="00F44160">
        <w:rPr>
          <w:rFonts w:ascii="Arial" w:hAnsi="Arial" w:cs="Arial"/>
          <w:sz w:val="20"/>
        </w:rPr>
        <w:t>objectors,</w:t>
      </w:r>
      <w:r w:rsidR="00A3353C" w:rsidRPr="00F44160">
        <w:rPr>
          <w:rFonts w:ascii="Arial" w:hAnsi="Arial" w:cs="Arial"/>
          <w:sz w:val="20"/>
        </w:rPr>
        <w:t xml:space="preserve"> who lodge an objection to the application in SPEAR</w:t>
      </w:r>
      <w:r w:rsidR="00A3653A" w:rsidRPr="00F44160">
        <w:rPr>
          <w:rFonts w:ascii="Arial" w:hAnsi="Arial" w:cs="Arial"/>
          <w:sz w:val="20"/>
        </w:rPr>
        <w:t>,</w:t>
      </w:r>
      <w:r w:rsidR="00A3353C" w:rsidRPr="00F44160">
        <w:rPr>
          <w:rFonts w:ascii="Arial" w:hAnsi="Arial" w:cs="Arial"/>
          <w:sz w:val="20"/>
        </w:rPr>
        <w:t xml:space="preserve"> will also be notified by email of the </w:t>
      </w:r>
      <w:r w:rsidR="00F17CFF" w:rsidRPr="00F44160">
        <w:rPr>
          <w:rFonts w:ascii="Arial" w:hAnsi="Arial" w:cs="Arial"/>
          <w:sz w:val="20"/>
        </w:rPr>
        <w:t xml:space="preserve">Responsible Authority’s </w:t>
      </w:r>
      <w:r w:rsidR="00A3353C" w:rsidRPr="00F44160">
        <w:rPr>
          <w:rFonts w:ascii="Arial" w:hAnsi="Arial" w:cs="Arial"/>
          <w:sz w:val="20"/>
        </w:rPr>
        <w:t>decision.</w:t>
      </w:r>
    </w:p>
    <w:p w14:paraId="50714DC5" w14:textId="77777777" w:rsidR="00A3353C" w:rsidRPr="00F44160" w:rsidRDefault="0070460A" w:rsidP="0070460A">
      <w:pPr>
        <w:pStyle w:val="HeadingAnumbered"/>
        <w:rPr>
          <w:rFonts w:ascii="VIC" w:hAnsi="VIC"/>
          <w:color w:val="007DB9"/>
        </w:rPr>
      </w:pPr>
      <w:bookmarkStart w:id="11" w:name="_Toc73957032"/>
      <w:bookmarkStart w:id="12" w:name="_Toc78774638"/>
      <w:r w:rsidRPr="00F44160">
        <w:rPr>
          <w:rFonts w:ascii="VIC" w:hAnsi="VIC"/>
          <w:color w:val="007DB9"/>
        </w:rPr>
        <w:t>6.1</w:t>
      </w:r>
      <w:r w:rsidRPr="00F44160">
        <w:rPr>
          <w:rFonts w:ascii="VIC" w:hAnsi="VIC"/>
          <w:color w:val="007DB9"/>
        </w:rPr>
        <w:tab/>
      </w:r>
      <w:r w:rsidR="00A3353C" w:rsidRPr="00F44160">
        <w:rPr>
          <w:rFonts w:ascii="VIC" w:hAnsi="VIC"/>
          <w:color w:val="007DB9"/>
        </w:rPr>
        <w:t xml:space="preserve">How does a </w:t>
      </w:r>
      <w:r w:rsidR="00155C52" w:rsidRPr="00F44160">
        <w:rPr>
          <w:rFonts w:ascii="VIC" w:hAnsi="VIC"/>
          <w:color w:val="007DB9"/>
        </w:rPr>
        <w:t xml:space="preserve">Responsible Authority </w:t>
      </w:r>
      <w:r w:rsidR="00A3353C" w:rsidRPr="00F44160">
        <w:rPr>
          <w:rFonts w:ascii="VIC" w:hAnsi="VIC"/>
          <w:color w:val="007DB9"/>
        </w:rPr>
        <w:t xml:space="preserve">issue a planning </w:t>
      </w:r>
      <w:r w:rsidR="00F17CFF" w:rsidRPr="00F44160">
        <w:rPr>
          <w:rFonts w:ascii="VIC" w:hAnsi="VIC"/>
          <w:color w:val="007DB9"/>
        </w:rPr>
        <w:t xml:space="preserve">permit </w:t>
      </w:r>
      <w:r w:rsidR="00A3353C" w:rsidRPr="00F44160">
        <w:rPr>
          <w:rFonts w:ascii="VIC" w:hAnsi="VIC"/>
          <w:color w:val="007DB9"/>
        </w:rPr>
        <w:t>decision in SPEAR?</w:t>
      </w:r>
      <w:bookmarkEnd w:id="11"/>
      <w:bookmarkEnd w:id="12"/>
    </w:p>
    <w:p w14:paraId="25C15EA0" w14:textId="77777777" w:rsidR="00A3353C" w:rsidRPr="00F44160" w:rsidRDefault="00A3353C" w:rsidP="0070460A">
      <w:pPr>
        <w:pStyle w:val="BodyTextindent12mm"/>
        <w:rPr>
          <w:rFonts w:ascii="Arial" w:hAnsi="Arial" w:cs="Arial"/>
          <w:sz w:val="20"/>
          <w:szCs w:val="20"/>
        </w:rPr>
      </w:pPr>
      <w:r w:rsidRPr="00F44160">
        <w:rPr>
          <w:rFonts w:ascii="Arial" w:hAnsi="Arial" w:cs="Arial"/>
          <w:sz w:val="20"/>
          <w:szCs w:val="20"/>
        </w:rPr>
        <w:t xml:space="preserve">To issue a planning </w:t>
      </w:r>
      <w:r w:rsidR="00F17CFF" w:rsidRPr="00F44160">
        <w:rPr>
          <w:rFonts w:ascii="Arial" w:hAnsi="Arial" w:cs="Arial"/>
          <w:sz w:val="20"/>
          <w:szCs w:val="20"/>
        </w:rPr>
        <w:t xml:space="preserve">permit </w:t>
      </w:r>
      <w:r w:rsidRPr="00F44160">
        <w:rPr>
          <w:rFonts w:ascii="Arial" w:hAnsi="Arial" w:cs="Arial"/>
          <w:sz w:val="20"/>
          <w:szCs w:val="20"/>
        </w:rPr>
        <w:t>decision, prepare the document (whether it be a permit</w:t>
      </w:r>
      <w:r w:rsidR="00F17CFF" w:rsidRPr="00F44160">
        <w:rPr>
          <w:rFonts w:ascii="Arial" w:hAnsi="Arial" w:cs="Arial"/>
          <w:sz w:val="20"/>
          <w:szCs w:val="20"/>
        </w:rPr>
        <w:t>, Notice of Decision (NOD)</w:t>
      </w:r>
      <w:r w:rsidRPr="00F44160">
        <w:rPr>
          <w:rFonts w:ascii="Arial" w:hAnsi="Arial" w:cs="Arial"/>
          <w:sz w:val="20"/>
          <w:szCs w:val="20"/>
        </w:rPr>
        <w:t xml:space="preserve"> or refusal) using your usual process (i.e. via </w:t>
      </w:r>
      <w:r w:rsidR="00155C52" w:rsidRPr="00F44160">
        <w:rPr>
          <w:rFonts w:ascii="Arial" w:hAnsi="Arial" w:cs="Arial"/>
          <w:sz w:val="20"/>
          <w:szCs w:val="20"/>
        </w:rPr>
        <w:t>the Responsible Authority</w:t>
      </w:r>
      <w:r w:rsidRPr="00F44160">
        <w:rPr>
          <w:rFonts w:ascii="Arial" w:hAnsi="Arial" w:cs="Arial"/>
          <w:sz w:val="20"/>
          <w:szCs w:val="20"/>
        </w:rPr>
        <w:t xml:space="preserve"> planning software) and save it as a PDF document.</w:t>
      </w:r>
      <w:r w:rsidR="00F17CFF" w:rsidRPr="00F44160">
        <w:rPr>
          <w:rFonts w:ascii="Arial" w:hAnsi="Arial" w:cs="Arial"/>
          <w:sz w:val="20"/>
          <w:szCs w:val="20"/>
        </w:rPr>
        <w:t xml:space="preserve"> There is no need to print and sign.</w:t>
      </w:r>
    </w:p>
    <w:p w14:paraId="0657F4B9" w14:textId="107B339D" w:rsidR="00A3353C" w:rsidRPr="00F44160" w:rsidRDefault="00DA6034" w:rsidP="0070460A">
      <w:pPr>
        <w:pStyle w:val="BodyTextindent12mm"/>
        <w:rPr>
          <w:rFonts w:ascii="Arial" w:hAnsi="Arial" w:cs="Arial"/>
          <w:sz w:val="20"/>
          <w:szCs w:val="20"/>
        </w:rPr>
      </w:pPr>
      <w:r w:rsidRPr="00A83878">
        <w:rPr>
          <w:rFonts w:ascii="Arial" w:hAnsi="Arial" w:cs="Arial"/>
          <w:noProof/>
        </w:rPr>
        <w:drawing>
          <wp:anchor distT="0" distB="0" distL="114300" distR="114300" simplePos="0" relativeHeight="251649536" behindDoc="0" locked="0" layoutInCell="1" allowOverlap="1" wp14:anchorId="4F9AC85C" wp14:editId="07F50032">
            <wp:simplePos x="0" y="0"/>
            <wp:positionH relativeFrom="column">
              <wp:posOffset>445135</wp:posOffset>
            </wp:positionH>
            <wp:positionV relativeFrom="paragraph">
              <wp:posOffset>1089660</wp:posOffset>
            </wp:positionV>
            <wp:extent cx="5565140" cy="438785"/>
            <wp:effectExtent l="0" t="0" r="0" b="0"/>
            <wp:wrapTopAndBottom/>
            <wp:docPr id="122" name="Picture 1" descr="Image of SPEAR screen - Make a decision on planning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 descr="Image of SPEAR screen - Make a decision on planning perm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5140" cy="438785"/>
                    </a:xfrm>
                    <a:prstGeom prst="rect">
                      <a:avLst/>
                    </a:prstGeom>
                    <a:noFill/>
                  </pic:spPr>
                </pic:pic>
              </a:graphicData>
            </a:graphic>
            <wp14:sizeRelH relativeFrom="page">
              <wp14:pctWidth>0</wp14:pctWidth>
            </wp14:sizeRelH>
            <wp14:sizeRelV relativeFrom="page">
              <wp14:pctHeight>0</wp14:pctHeight>
            </wp14:sizeRelV>
          </wp:anchor>
        </w:drawing>
      </w:r>
      <w:r w:rsidR="00A3353C" w:rsidRPr="00F44160">
        <w:rPr>
          <w:rFonts w:ascii="Arial" w:hAnsi="Arial" w:cs="Arial"/>
          <w:sz w:val="20"/>
          <w:szCs w:val="20"/>
        </w:rPr>
        <w:t xml:space="preserve">In SPEAR, </w:t>
      </w:r>
      <w:r w:rsidR="00155C52" w:rsidRPr="00F44160">
        <w:rPr>
          <w:rFonts w:ascii="Arial" w:hAnsi="Arial" w:cs="Arial"/>
          <w:sz w:val="20"/>
          <w:szCs w:val="20"/>
        </w:rPr>
        <w:t>the Responsible Authority</w:t>
      </w:r>
      <w:r w:rsidR="00A3353C" w:rsidRPr="00F44160">
        <w:rPr>
          <w:rFonts w:ascii="Arial" w:hAnsi="Arial" w:cs="Arial"/>
          <w:sz w:val="20"/>
          <w:szCs w:val="20"/>
        </w:rPr>
        <w:t xml:space="preserve"> can make a </w:t>
      </w:r>
      <w:r w:rsidR="00916E36" w:rsidRPr="00F44160">
        <w:rPr>
          <w:rFonts w:ascii="Arial" w:hAnsi="Arial" w:cs="Arial"/>
          <w:sz w:val="20"/>
          <w:szCs w:val="20"/>
        </w:rPr>
        <w:t>p</w:t>
      </w:r>
      <w:r w:rsidR="00A3353C" w:rsidRPr="00F44160">
        <w:rPr>
          <w:rFonts w:ascii="Arial" w:hAnsi="Arial" w:cs="Arial"/>
          <w:sz w:val="20"/>
          <w:szCs w:val="20"/>
        </w:rPr>
        <w:t xml:space="preserve">lanning </w:t>
      </w:r>
      <w:r w:rsidR="00916E36" w:rsidRPr="00F44160">
        <w:rPr>
          <w:rFonts w:ascii="Arial" w:hAnsi="Arial" w:cs="Arial"/>
          <w:sz w:val="20"/>
          <w:szCs w:val="20"/>
        </w:rPr>
        <w:t>p</w:t>
      </w:r>
      <w:r w:rsidR="00A3353C" w:rsidRPr="00F44160">
        <w:rPr>
          <w:rFonts w:ascii="Arial" w:hAnsi="Arial" w:cs="Arial"/>
          <w:sz w:val="20"/>
          <w:szCs w:val="20"/>
        </w:rPr>
        <w:t>ermit decision once an application has reached the status,</w:t>
      </w:r>
      <w:r w:rsidR="00D058F4" w:rsidRPr="00F44160">
        <w:rPr>
          <w:rFonts w:ascii="Arial" w:hAnsi="Arial" w:cs="Arial"/>
          <w:sz w:val="20"/>
          <w:szCs w:val="20"/>
        </w:rPr>
        <w:t xml:space="preserve"> ‘</w:t>
      </w:r>
      <w:r w:rsidR="00A3353C" w:rsidRPr="00F44160">
        <w:rPr>
          <w:rFonts w:ascii="Arial" w:hAnsi="Arial" w:cs="Arial"/>
          <w:sz w:val="20"/>
          <w:szCs w:val="20"/>
        </w:rPr>
        <w:t>Permit Decision Pending</w:t>
      </w:r>
      <w:r w:rsidR="00A546BF" w:rsidRPr="00F44160">
        <w:rPr>
          <w:rFonts w:ascii="Arial" w:hAnsi="Arial" w:cs="Arial"/>
          <w:sz w:val="20"/>
          <w:szCs w:val="20"/>
        </w:rPr>
        <w:t>’</w:t>
      </w:r>
      <w:r w:rsidR="00A3353C" w:rsidRPr="00F44160">
        <w:rPr>
          <w:rFonts w:ascii="Arial" w:hAnsi="Arial" w:cs="Arial"/>
          <w:sz w:val="20"/>
          <w:szCs w:val="20"/>
        </w:rPr>
        <w:t xml:space="preserve">. This indicates that all responses to referral requests under </w:t>
      </w:r>
      <w:r w:rsidR="00AA0ED4" w:rsidRPr="00F44160">
        <w:rPr>
          <w:rFonts w:ascii="Arial" w:hAnsi="Arial" w:cs="Arial"/>
          <w:sz w:val="20"/>
          <w:szCs w:val="20"/>
        </w:rPr>
        <w:t xml:space="preserve">the </w:t>
      </w:r>
      <w:r w:rsidR="00AA0ED4" w:rsidRPr="00F44160">
        <w:rPr>
          <w:rFonts w:ascii="Arial" w:hAnsi="Arial" w:cs="Arial"/>
          <w:iCs/>
          <w:sz w:val="20"/>
          <w:szCs w:val="20"/>
        </w:rPr>
        <w:t>Planning and Environment Act</w:t>
      </w:r>
      <w:r w:rsidR="00A3353C" w:rsidRPr="00F44160">
        <w:rPr>
          <w:rFonts w:ascii="Arial" w:hAnsi="Arial" w:cs="Arial"/>
          <w:sz w:val="20"/>
          <w:szCs w:val="20"/>
        </w:rPr>
        <w:t xml:space="preserve"> </w:t>
      </w:r>
      <w:r w:rsidR="00F17CFF" w:rsidRPr="00F44160">
        <w:rPr>
          <w:rFonts w:ascii="Arial" w:hAnsi="Arial" w:cs="Arial"/>
          <w:sz w:val="20"/>
          <w:szCs w:val="20"/>
        </w:rPr>
        <w:t xml:space="preserve">have been completed (or have been </w:t>
      </w:r>
      <w:r w:rsidR="00A3353C" w:rsidRPr="00F44160">
        <w:rPr>
          <w:rFonts w:ascii="Arial" w:hAnsi="Arial" w:cs="Arial"/>
          <w:sz w:val="20"/>
          <w:szCs w:val="20"/>
        </w:rPr>
        <w:t xml:space="preserve">overridden </w:t>
      </w:r>
      <w:r w:rsidR="00F17CFF" w:rsidRPr="00F44160">
        <w:rPr>
          <w:rFonts w:ascii="Arial" w:hAnsi="Arial" w:cs="Arial"/>
          <w:sz w:val="20"/>
          <w:szCs w:val="20"/>
        </w:rPr>
        <w:t xml:space="preserve">by the Responsible Authority) </w:t>
      </w:r>
      <w:r w:rsidR="00A3353C" w:rsidRPr="00F44160">
        <w:rPr>
          <w:rFonts w:ascii="Arial" w:hAnsi="Arial" w:cs="Arial"/>
          <w:sz w:val="20"/>
          <w:szCs w:val="20"/>
        </w:rPr>
        <w:t xml:space="preserve">and the </w:t>
      </w:r>
      <w:r w:rsidR="005D587C" w:rsidRPr="00F44160">
        <w:rPr>
          <w:rFonts w:ascii="Arial" w:hAnsi="Arial" w:cs="Arial"/>
          <w:sz w:val="20"/>
          <w:szCs w:val="20"/>
        </w:rPr>
        <w:t>A</w:t>
      </w:r>
      <w:r w:rsidR="002A6984" w:rsidRPr="00F44160">
        <w:rPr>
          <w:rFonts w:ascii="Arial" w:hAnsi="Arial" w:cs="Arial"/>
          <w:sz w:val="20"/>
          <w:szCs w:val="20"/>
        </w:rPr>
        <w:t xml:space="preserve">pplicant </w:t>
      </w:r>
      <w:r w:rsidR="005D587C" w:rsidRPr="00F44160">
        <w:rPr>
          <w:rFonts w:ascii="Arial" w:hAnsi="Arial" w:cs="Arial"/>
          <w:sz w:val="20"/>
          <w:szCs w:val="20"/>
        </w:rPr>
        <w:t>C</w:t>
      </w:r>
      <w:r w:rsidR="002A6984" w:rsidRPr="00F44160">
        <w:rPr>
          <w:rFonts w:ascii="Arial" w:hAnsi="Arial" w:cs="Arial"/>
          <w:sz w:val="20"/>
          <w:szCs w:val="20"/>
        </w:rPr>
        <w:t>ontact</w:t>
      </w:r>
      <w:r w:rsidR="00A3353C" w:rsidRPr="00F44160">
        <w:rPr>
          <w:rFonts w:ascii="Arial" w:hAnsi="Arial" w:cs="Arial"/>
          <w:sz w:val="20"/>
          <w:szCs w:val="20"/>
        </w:rPr>
        <w:t xml:space="preserve"> has fully responded to any requests for </w:t>
      </w:r>
      <w:r w:rsidR="00F17CFF" w:rsidRPr="00F44160">
        <w:rPr>
          <w:rFonts w:ascii="Arial" w:hAnsi="Arial" w:cs="Arial"/>
          <w:sz w:val="20"/>
          <w:szCs w:val="20"/>
        </w:rPr>
        <w:t xml:space="preserve">further </w:t>
      </w:r>
      <w:r w:rsidR="00215DE9" w:rsidRPr="00F44160">
        <w:rPr>
          <w:rFonts w:ascii="Arial" w:hAnsi="Arial" w:cs="Arial"/>
          <w:sz w:val="20"/>
          <w:szCs w:val="20"/>
        </w:rPr>
        <w:t>information. To</w:t>
      </w:r>
      <w:r w:rsidR="00A3353C" w:rsidRPr="00F44160">
        <w:rPr>
          <w:rFonts w:ascii="Arial" w:hAnsi="Arial" w:cs="Arial"/>
          <w:sz w:val="20"/>
          <w:szCs w:val="20"/>
        </w:rPr>
        <w:t xml:space="preserve"> make the decision, </w:t>
      </w:r>
      <w:r w:rsidR="00155C52" w:rsidRPr="00F44160">
        <w:rPr>
          <w:rFonts w:ascii="Arial" w:hAnsi="Arial" w:cs="Arial"/>
          <w:sz w:val="20"/>
          <w:szCs w:val="20"/>
        </w:rPr>
        <w:t>the Responsible Authority</w:t>
      </w:r>
      <w:r w:rsidR="00A3353C" w:rsidRPr="00F44160">
        <w:rPr>
          <w:rFonts w:ascii="Arial" w:hAnsi="Arial" w:cs="Arial"/>
          <w:sz w:val="20"/>
          <w:szCs w:val="20"/>
        </w:rPr>
        <w:t xml:space="preserve"> select</w:t>
      </w:r>
      <w:r w:rsidR="00F17CFF" w:rsidRPr="00F44160">
        <w:rPr>
          <w:rFonts w:ascii="Arial" w:hAnsi="Arial" w:cs="Arial"/>
          <w:sz w:val="20"/>
          <w:szCs w:val="20"/>
        </w:rPr>
        <w:t>s</w:t>
      </w:r>
      <w:r w:rsidR="00A3353C" w:rsidRPr="00F44160">
        <w:rPr>
          <w:rFonts w:ascii="Arial" w:hAnsi="Arial" w:cs="Arial"/>
          <w:sz w:val="20"/>
          <w:szCs w:val="20"/>
        </w:rPr>
        <w:t xml:space="preserve"> the</w:t>
      </w:r>
      <w:r w:rsidR="00A546BF" w:rsidRPr="00F44160">
        <w:rPr>
          <w:rFonts w:ascii="Arial" w:hAnsi="Arial" w:cs="Arial"/>
          <w:sz w:val="20"/>
          <w:szCs w:val="20"/>
        </w:rPr>
        <w:t xml:space="preserve"> ‘</w:t>
      </w:r>
      <w:r w:rsidR="005A5000" w:rsidRPr="00F44160">
        <w:rPr>
          <w:rFonts w:ascii="Arial" w:hAnsi="Arial" w:cs="Arial"/>
          <w:sz w:val="20"/>
          <w:szCs w:val="20"/>
        </w:rPr>
        <w:t>Make</w:t>
      </w:r>
      <w:r w:rsidR="00A3353C" w:rsidRPr="00F44160">
        <w:rPr>
          <w:rFonts w:ascii="Arial" w:hAnsi="Arial" w:cs="Arial"/>
          <w:sz w:val="20"/>
          <w:szCs w:val="20"/>
        </w:rPr>
        <w:t xml:space="preserve"> Decision - Planning Permit</w:t>
      </w:r>
      <w:r w:rsidR="00A546BF" w:rsidRPr="00F44160">
        <w:rPr>
          <w:rFonts w:ascii="Arial" w:hAnsi="Arial" w:cs="Arial"/>
          <w:sz w:val="20"/>
          <w:szCs w:val="20"/>
        </w:rPr>
        <w:t>’</w:t>
      </w:r>
      <w:r w:rsidR="00A3353C" w:rsidRPr="00F44160">
        <w:rPr>
          <w:rFonts w:ascii="Arial" w:hAnsi="Arial" w:cs="Arial"/>
          <w:sz w:val="20"/>
          <w:szCs w:val="20"/>
        </w:rPr>
        <w:t xml:space="preserve"> mandatory action.</w:t>
      </w:r>
    </w:p>
    <w:p w14:paraId="77541374" w14:textId="77777777" w:rsidR="000B00D9" w:rsidRPr="00F44160" w:rsidRDefault="000B00D9" w:rsidP="0070460A">
      <w:pPr>
        <w:pStyle w:val="BodyText"/>
        <w:rPr>
          <w:rFonts w:ascii="Arial" w:hAnsi="Arial" w:cs="Arial"/>
        </w:rPr>
      </w:pPr>
    </w:p>
    <w:p w14:paraId="6F7B3675" w14:textId="77777777" w:rsidR="000B00D9" w:rsidRPr="00F44160" w:rsidRDefault="000B00D9" w:rsidP="0070460A">
      <w:pPr>
        <w:pStyle w:val="BodyText"/>
        <w:rPr>
          <w:rFonts w:ascii="Arial" w:hAnsi="Arial" w:cs="Arial"/>
        </w:rPr>
      </w:pPr>
    </w:p>
    <w:p w14:paraId="64E5274E" w14:textId="77777777" w:rsidR="00CB0DFE" w:rsidRPr="00F44160" w:rsidRDefault="00CB0DFE" w:rsidP="0070460A">
      <w:pPr>
        <w:pStyle w:val="BodyTextindent12mm"/>
        <w:rPr>
          <w:rFonts w:ascii="Arial" w:hAnsi="Arial" w:cs="Arial"/>
        </w:rPr>
      </w:pPr>
    </w:p>
    <w:p w14:paraId="4621BE77" w14:textId="746F2B47" w:rsidR="0047098A" w:rsidRPr="00F44160" w:rsidRDefault="00155C52" w:rsidP="0070460A">
      <w:pPr>
        <w:pStyle w:val="BodyTextindent12mm"/>
        <w:rPr>
          <w:rFonts w:ascii="Arial" w:hAnsi="Arial" w:cs="Arial"/>
          <w:sz w:val="20"/>
          <w:szCs w:val="20"/>
        </w:rPr>
      </w:pPr>
      <w:r w:rsidRPr="00F44160">
        <w:rPr>
          <w:rFonts w:ascii="Arial" w:hAnsi="Arial" w:cs="Arial"/>
          <w:sz w:val="20"/>
          <w:szCs w:val="20"/>
        </w:rPr>
        <w:t xml:space="preserve">The Responsible Authority </w:t>
      </w:r>
      <w:r w:rsidR="00A3353C" w:rsidRPr="00F44160">
        <w:rPr>
          <w:rFonts w:ascii="Arial" w:hAnsi="Arial" w:cs="Arial"/>
          <w:sz w:val="20"/>
          <w:szCs w:val="20"/>
        </w:rPr>
        <w:t xml:space="preserve">can select from one of the </w:t>
      </w:r>
      <w:r w:rsidR="0078545C" w:rsidRPr="00F44160">
        <w:rPr>
          <w:rFonts w:ascii="Arial" w:hAnsi="Arial" w:cs="Arial"/>
          <w:sz w:val="20"/>
          <w:szCs w:val="20"/>
        </w:rPr>
        <w:t xml:space="preserve">following four </w:t>
      </w:r>
      <w:r w:rsidR="00A3353C" w:rsidRPr="00F44160">
        <w:rPr>
          <w:rFonts w:ascii="Arial" w:hAnsi="Arial" w:cs="Arial"/>
          <w:sz w:val="20"/>
          <w:szCs w:val="20"/>
        </w:rPr>
        <w:t>options</w:t>
      </w:r>
      <w:r w:rsidR="0078545C" w:rsidRPr="00F44160">
        <w:rPr>
          <w:rFonts w:ascii="Arial" w:hAnsi="Arial" w:cs="Arial"/>
          <w:sz w:val="20"/>
          <w:szCs w:val="20"/>
        </w:rPr>
        <w:t>:</w:t>
      </w:r>
    </w:p>
    <w:p w14:paraId="1794C0FC" w14:textId="77777777" w:rsidR="0047098A" w:rsidRPr="00F44160" w:rsidRDefault="00A546BF" w:rsidP="0047098A">
      <w:pPr>
        <w:pStyle w:val="BodyTextindent12mm"/>
        <w:numPr>
          <w:ilvl w:val="0"/>
          <w:numId w:val="48"/>
        </w:numPr>
        <w:rPr>
          <w:rFonts w:ascii="Arial" w:hAnsi="Arial" w:cs="Arial"/>
          <w:sz w:val="20"/>
          <w:szCs w:val="20"/>
        </w:rPr>
      </w:pPr>
      <w:r w:rsidRPr="00F44160">
        <w:rPr>
          <w:rFonts w:ascii="Arial" w:hAnsi="Arial" w:cs="Arial"/>
          <w:sz w:val="20"/>
          <w:szCs w:val="20"/>
        </w:rPr>
        <w:t>‘</w:t>
      </w:r>
      <w:r w:rsidR="000B00D9" w:rsidRPr="00F44160">
        <w:rPr>
          <w:rFonts w:ascii="Arial" w:hAnsi="Arial" w:cs="Arial"/>
          <w:sz w:val="20"/>
          <w:szCs w:val="20"/>
        </w:rPr>
        <w:t>Grant Permit</w:t>
      </w:r>
      <w:r w:rsidRPr="00F44160">
        <w:rPr>
          <w:rFonts w:ascii="Arial" w:hAnsi="Arial" w:cs="Arial"/>
          <w:sz w:val="20"/>
          <w:szCs w:val="20"/>
        </w:rPr>
        <w:t>’</w:t>
      </w:r>
    </w:p>
    <w:p w14:paraId="40BC50A6" w14:textId="77777777" w:rsidR="0047098A" w:rsidRPr="00F44160" w:rsidRDefault="00A546BF" w:rsidP="0047098A">
      <w:pPr>
        <w:pStyle w:val="BodyTextindent12mm"/>
        <w:numPr>
          <w:ilvl w:val="0"/>
          <w:numId w:val="48"/>
        </w:numPr>
        <w:rPr>
          <w:rFonts w:ascii="Arial" w:hAnsi="Arial" w:cs="Arial"/>
          <w:sz w:val="20"/>
          <w:szCs w:val="20"/>
        </w:rPr>
      </w:pPr>
      <w:r w:rsidRPr="00F44160">
        <w:rPr>
          <w:rFonts w:ascii="Arial" w:hAnsi="Arial" w:cs="Arial"/>
          <w:sz w:val="20"/>
          <w:szCs w:val="20"/>
        </w:rPr>
        <w:t>‘</w:t>
      </w:r>
      <w:r w:rsidR="000B00D9" w:rsidRPr="00F44160">
        <w:rPr>
          <w:rFonts w:ascii="Arial" w:hAnsi="Arial" w:cs="Arial"/>
          <w:sz w:val="20"/>
          <w:szCs w:val="20"/>
        </w:rPr>
        <w:t>Issue Notice of Decision to grant a Permit</w:t>
      </w:r>
      <w:r w:rsidRPr="00F44160">
        <w:rPr>
          <w:rFonts w:ascii="Arial" w:hAnsi="Arial" w:cs="Arial"/>
          <w:sz w:val="20"/>
          <w:szCs w:val="20"/>
        </w:rPr>
        <w:t>’</w:t>
      </w:r>
      <w:r w:rsidR="000B00D9" w:rsidRPr="00F44160">
        <w:rPr>
          <w:rFonts w:ascii="Arial" w:hAnsi="Arial" w:cs="Arial"/>
          <w:sz w:val="20"/>
          <w:szCs w:val="20"/>
        </w:rPr>
        <w:t xml:space="preserve"> </w:t>
      </w:r>
      <w:r w:rsidR="00B60722" w:rsidRPr="00F44160">
        <w:rPr>
          <w:rFonts w:ascii="Arial" w:hAnsi="Arial" w:cs="Arial"/>
          <w:sz w:val="20"/>
          <w:szCs w:val="20"/>
        </w:rPr>
        <w:t>(NOD)</w:t>
      </w:r>
    </w:p>
    <w:p w14:paraId="136EC6A0" w14:textId="77777777" w:rsidR="0047098A" w:rsidRPr="00F44160" w:rsidRDefault="00A546BF" w:rsidP="0047098A">
      <w:pPr>
        <w:pStyle w:val="BodyTextindent12mm"/>
        <w:numPr>
          <w:ilvl w:val="0"/>
          <w:numId w:val="48"/>
        </w:numPr>
        <w:rPr>
          <w:rFonts w:ascii="Arial" w:hAnsi="Arial" w:cs="Arial"/>
          <w:sz w:val="20"/>
          <w:szCs w:val="20"/>
        </w:rPr>
      </w:pPr>
      <w:r w:rsidRPr="00F44160">
        <w:rPr>
          <w:rFonts w:ascii="Arial" w:hAnsi="Arial" w:cs="Arial"/>
          <w:sz w:val="20"/>
          <w:szCs w:val="20"/>
        </w:rPr>
        <w:t>‘</w:t>
      </w:r>
      <w:r w:rsidR="000B00D9" w:rsidRPr="00F44160">
        <w:rPr>
          <w:rFonts w:ascii="Arial" w:hAnsi="Arial" w:cs="Arial"/>
          <w:sz w:val="20"/>
          <w:szCs w:val="20"/>
        </w:rPr>
        <w:t>Refuse Permit</w:t>
      </w:r>
      <w:r w:rsidRPr="00F44160">
        <w:rPr>
          <w:rFonts w:ascii="Arial" w:hAnsi="Arial" w:cs="Arial"/>
          <w:sz w:val="20"/>
          <w:szCs w:val="20"/>
        </w:rPr>
        <w:t>’</w:t>
      </w:r>
      <w:r w:rsidR="005A5000" w:rsidRPr="00F44160">
        <w:rPr>
          <w:rFonts w:ascii="Arial" w:hAnsi="Arial" w:cs="Arial"/>
          <w:sz w:val="20"/>
          <w:szCs w:val="20"/>
        </w:rPr>
        <w:t xml:space="preserve"> or </w:t>
      </w:r>
    </w:p>
    <w:p w14:paraId="1BC6A532" w14:textId="77777777" w:rsidR="00A3353C" w:rsidRPr="00F44160" w:rsidRDefault="005A5000" w:rsidP="0047098A">
      <w:pPr>
        <w:pStyle w:val="BodyTextindent12mm"/>
        <w:numPr>
          <w:ilvl w:val="0"/>
          <w:numId w:val="48"/>
        </w:numPr>
        <w:rPr>
          <w:rFonts w:ascii="Arial" w:hAnsi="Arial" w:cs="Arial"/>
          <w:sz w:val="20"/>
          <w:szCs w:val="20"/>
        </w:rPr>
      </w:pPr>
      <w:r w:rsidRPr="00F44160">
        <w:rPr>
          <w:rFonts w:ascii="Arial" w:hAnsi="Arial" w:cs="Arial"/>
          <w:sz w:val="20"/>
          <w:szCs w:val="20"/>
        </w:rPr>
        <w:t>‘Permit not required’</w:t>
      </w:r>
    </w:p>
    <w:p w14:paraId="2EBC2411" w14:textId="49024AAB" w:rsidR="000B00D9" w:rsidRPr="00F44160" w:rsidRDefault="00DA6034" w:rsidP="00CB0DFE">
      <w:pPr>
        <w:pStyle w:val="BodyText"/>
        <w:tabs>
          <w:tab w:val="left" w:pos="709"/>
        </w:tabs>
        <w:rPr>
          <w:rFonts w:ascii="Arial" w:hAnsi="Arial" w:cs="Arial"/>
        </w:rPr>
      </w:pPr>
      <w:r w:rsidRPr="00A83878">
        <w:rPr>
          <w:rFonts w:ascii="Arial" w:hAnsi="Arial" w:cs="Arial"/>
          <w:noProof/>
        </w:rPr>
        <w:drawing>
          <wp:anchor distT="0" distB="0" distL="114300" distR="114300" simplePos="0" relativeHeight="251658752" behindDoc="0" locked="0" layoutInCell="1" allowOverlap="1" wp14:anchorId="000543EC" wp14:editId="7DAD99FB">
            <wp:simplePos x="0" y="0"/>
            <wp:positionH relativeFrom="column">
              <wp:posOffset>392430</wp:posOffset>
            </wp:positionH>
            <wp:positionV relativeFrom="paragraph">
              <wp:posOffset>45720</wp:posOffset>
            </wp:positionV>
            <wp:extent cx="5947410" cy="1617980"/>
            <wp:effectExtent l="19050" t="19050" r="0" b="1270"/>
            <wp:wrapNone/>
            <wp:docPr id="140" name="Picture 140" descr="Image of SPEAR screen - grant/refuse planning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Image of SPEAR screen - grant/refuse planning perm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7410" cy="1617980"/>
                    </a:xfrm>
                    <a:prstGeom prst="rect">
                      <a:avLst/>
                    </a:prstGeom>
                    <a:noFill/>
                    <a:ln w="317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02C05CCC" w14:textId="77777777" w:rsidR="00593770" w:rsidRPr="00F44160" w:rsidRDefault="00593770" w:rsidP="00593770">
      <w:pPr>
        <w:rPr>
          <w:rFonts w:ascii="Arial" w:hAnsi="Arial" w:cs="Arial"/>
        </w:rPr>
      </w:pPr>
    </w:p>
    <w:p w14:paraId="28B4AF90" w14:textId="77777777" w:rsidR="000B00D9" w:rsidRPr="00F44160" w:rsidRDefault="000B00D9" w:rsidP="0070460A">
      <w:pPr>
        <w:pStyle w:val="BodyText"/>
        <w:rPr>
          <w:rFonts w:ascii="Arial" w:hAnsi="Arial" w:cs="Arial"/>
        </w:rPr>
      </w:pPr>
    </w:p>
    <w:p w14:paraId="36BFFCA9" w14:textId="77777777" w:rsidR="000B00D9" w:rsidRPr="00F44160" w:rsidRDefault="000B00D9" w:rsidP="0070460A">
      <w:pPr>
        <w:pStyle w:val="BodyText"/>
        <w:rPr>
          <w:rFonts w:ascii="Arial" w:hAnsi="Arial" w:cs="Arial"/>
        </w:rPr>
      </w:pPr>
    </w:p>
    <w:p w14:paraId="7E4CA599" w14:textId="77777777" w:rsidR="000B00D9" w:rsidRPr="00F44160" w:rsidRDefault="000B00D9" w:rsidP="0070460A">
      <w:pPr>
        <w:pStyle w:val="BodyText"/>
        <w:rPr>
          <w:rFonts w:ascii="Arial" w:hAnsi="Arial" w:cs="Arial"/>
        </w:rPr>
      </w:pPr>
    </w:p>
    <w:p w14:paraId="5D79E65A" w14:textId="77777777" w:rsidR="000B00D9" w:rsidRPr="00F44160" w:rsidRDefault="00593770" w:rsidP="0070460A">
      <w:pPr>
        <w:pStyle w:val="BodyText"/>
        <w:rPr>
          <w:rFonts w:ascii="Arial" w:hAnsi="Arial" w:cs="Arial"/>
        </w:rPr>
      </w:pPr>
      <w:r w:rsidRPr="00F44160">
        <w:rPr>
          <w:rFonts w:ascii="Arial" w:hAnsi="Arial" w:cs="Arial"/>
        </w:rPr>
        <w:br/>
      </w:r>
    </w:p>
    <w:p w14:paraId="2886E9A2" w14:textId="11A49C2C" w:rsidR="00CB0DFE" w:rsidRPr="00F44160" w:rsidRDefault="00DA6034" w:rsidP="002F7104">
      <w:pPr>
        <w:pStyle w:val="BodyTextindent12mm"/>
        <w:rPr>
          <w:rFonts w:ascii="Arial" w:hAnsi="Arial" w:cs="Arial"/>
        </w:rPr>
      </w:pPr>
      <w:r w:rsidRPr="00A83878">
        <w:rPr>
          <w:rFonts w:ascii="Arial" w:hAnsi="Arial" w:cs="Arial"/>
          <w:noProof/>
        </w:rPr>
        <w:drawing>
          <wp:anchor distT="0" distB="0" distL="114300" distR="114300" simplePos="0" relativeHeight="251659776" behindDoc="0" locked="0" layoutInCell="1" allowOverlap="1" wp14:anchorId="650B67AF" wp14:editId="491CFDDB">
            <wp:simplePos x="0" y="0"/>
            <wp:positionH relativeFrom="column">
              <wp:posOffset>392430</wp:posOffset>
            </wp:positionH>
            <wp:positionV relativeFrom="paragraph">
              <wp:posOffset>1233805</wp:posOffset>
            </wp:positionV>
            <wp:extent cx="5947410" cy="2532380"/>
            <wp:effectExtent l="19050" t="19050" r="0" b="1270"/>
            <wp:wrapNone/>
            <wp:docPr id="141" name="Picture 2" descr="Image of SPEAR screen -  to grant planning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2" descr="Image of SPEAR screen -  to grant planning perm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410" cy="2532380"/>
                    </a:xfrm>
                    <a:prstGeom prst="rect">
                      <a:avLst/>
                    </a:prstGeom>
                    <a:noFill/>
                    <a:ln w="317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D817CC" w:rsidRPr="00F44160">
        <w:rPr>
          <w:rFonts w:ascii="Arial" w:hAnsi="Arial" w:cs="Arial"/>
          <w:sz w:val="20"/>
          <w:szCs w:val="20"/>
        </w:rPr>
        <w:t>Selecting the</w:t>
      </w:r>
      <w:r w:rsidR="00A546BF" w:rsidRPr="00F44160">
        <w:rPr>
          <w:rFonts w:ascii="Arial" w:hAnsi="Arial" w:cs="Arial"/>
          <w:sz w:val="20"/>
          <w:szCs w:val="20"/>
        </w:rPr>
        <w:t xml:space="preserve"> ‘</w:t>
      </w:r>
      <w:r w:rsidR="00D817CC" w:rsidRPr="00F44160">
        <w:rPr>
          <w:rFonts w:ascii="Arial" w:hAnsi="Arial" w:cs="Arial"/>
          <w:sz w:val="20"/>
          <w:szCs w:val="20"/>
        </w:rPr>
        <w:t>Grant Permit</w:t>
      </w:r>
      <w:r w:rsidR="00A546BF" w:rsidRPr="00F44160">
        <w:rPr>
          <w:rFonts w:ascii="Arial" w:hAnsi="Arial" w:cs="Arial"/>
          <w:sz w:val="20"/>
          <w:szCs w:val="20"/>
        </w:rPr>
        <w:t>’</w:t>
      </w:r>
      <w:r w:rsidR="00D817CC" w:rsidRPr="00F44160">
        <w:rPr>
          <w:rFonts w:ascii="Arial" w:hAnsi="Arial" w:cs="Arial"/>
          <w:sz w:val="20"/>
          <w:szCs w:val="20"/>
        </w:rPr>
        <w:t xml:space="preserve"> option expands </w:t>
      </w:r>
      <w:r w:rsidR="000B00D9" w:rsidRPr="00F44160">
        <w:rPr>
          <w:rFonts w:ascii="Arial" w:hAnsi="Arial" w:cs="Arial"/>
          <w:sz w:val="20"/>
          <w:szCs w:val="20"/>
        </w:rPr>
        <w:t xml:space="preserve">the </w:t>
      </w:r>
      <w:r w:rsidR="00D817CC" w:rsidRPr="00F44160">
        <w:rPr>
          <w:rFonts w:ascii="Arial" w:hAnsi="Arial" w:cs="Arial"/>
          <w:sz w:val="20"/>
          <w:szCs w:val="20"/>
        </w:rPr>
        <w:t xml:space="preserve">screen </w:t>
      </w:r>
      <w:r w:rsidR="000B00D9" w:rsidRPr="00F44160">
        <w:rPr>
          <w:rFonts w:ascii="Arial" w:hAnsi="Arial" w:cs="Arial"/>
          <w:sz w:val="20"/>
          <w:szCs w:val="20"/>
        </w:rPr>
        <w:t>to collect additional information, including the permit number</w:t>
      </w:r>
      <w:r w:rsidR="00B60722" w:rsidRPr="00F44160">
        <w:rPr>
          <w:rFonts w:ascii="Arial" w:hAnsi="Arial" w:cs="Arial"/>
          <w:sz w:val="20"/>
          <w:szCs w:val="20"/>
        </w:rPr>
        <w:t>, permit issue date</w:t>
      </w:r>
      <w:r w:rsidR="00CE1781" w:rsidRPr="00F44160">
        <w:rPr>
          <w:rFonts w:ascii="Arial" w:hAnsi="Arial" w:cs="Arial"/>
          <w:sz w:val="20"/>
          <w:szCs w:val="20"/>
        </w:rPr>
        <w:t xml:space="preserve"> and</w:t>
      </w:r>
      <w:r w:rsidR="00B60722" w:rsidRPr="00F44160">
        <w:rPr>
          <w:rFonts w:ascii="Arial" w:hAnsi="Arial" w:cs="Arial"/>
          <w:sz w:val="20"/>
          <w:szCs w:val="20"/>
        </w:rPr>
        <w:t xml:space="preserve"> permit expiry date</w:t>
      </w:r>
      <w:r w:rsidR="00530709" w:rsidRPr="00F44160">
        <w:rPr>
          <w:rFonts w:ascii="Arial" w:hAnsi="Arial" w:cs="Arial"/>
          <w:sz w:val="20"/>
          <w:szCs w:val="20"/>
        </w:rPr>
        <w:t xml:space="preserve">.  </w:t>
      </w:r>
      <w:r w:rsidR="00B26265" w:rsidRPr="00F44160">
        <w:rPr>
          <w:rFonts w:ascii="Arial" w:hAnsi="Arial" w:cs="Arial"/>
          <w:sz w:val="20"/>
          <w:szCs w:val="20"/>
        </w:rPr>
        <w:br/>
      </w:r>
      <w:r w:rsidR="00B26265" w:rsidRPr="00F44160">
        <w:rPr>
          <w:rFonts w:ascii="Arial" w:hAnsi="Arial" w:cs="Arial"/>
          <w:sz w:val="20"/>
          <w:szCs w:val="20"/>
        </w:rPr>
        <w:br/>
      </w:r>
      <w:r w:rsidR="00530709" w:rsidRPr="00F44160">
        <w:rPr>
          <w:rFonts w:ascii="Arial" w:hAnsi="Arial" w:cs="Arial"/>
          <w:b/>
          <w:sz w:val="20"/>
          <w:szCs w:val="20"/>
        </w:rPr>
        <w:t>N</w:t>
      </w:r>
      <w:r w:rsidR="00E74771" w:rsidRPr="00F44160">
        <w:rPr>
          <w:rFonts w:ascii="Arial" w:hAnsi="Arial" w:cs="Arial"/>
          <w:b/>
          <w:sz w:val="20"/>
          <w:szCs w:val="20"/>
        </w:rPr>
        <w:t>OTE</w:t>
      </w:r>
      <w:r w:rsidR="00530709" w:rsidRPr="00F44160">
        <w:rPr>
          <w:rFonts w:ascii="Arial" w:hAnsi="Arial" w:cs="Arial"/>
          <w:b/>
          <w:sz w:val="20"/>
          <w:szCs w:val="20"/>
        </w:rPr>
        <w:t>:</w:t>
      </w:r>
      <w:r w:rsidR="00530709" w:rsidRPr="00F44160">
        <w:rPr>
          <w:rFonts w:ascii="Arial" w:hAnsi="Arial" w:cs="Arial"/>
          <w:sz w:val="20"/>
          <w:szCs w:val="20"/>
        </w:rPr>
        <w:t xml:space="preserve">  </w:t>
      </w:r>
      <w:r w:rsidR="00530709" w:rsidRPr="00F44160">
        <w:rPr>
          <w:rFonts w:ascii="Arial" w:hAnsi="Arial" w:cs="Arial"/>
          <w:b/>
          <w:sz w:val="20"/>
          <w:szCs w:val="20"/>
        </w:rPr>
        <w:t xml:space="preserve">The permit number will be pre-populated with the </w:t>
      </w:r>
      <w:r w:rsidR="0047098A" w:rsidRPr="00F44160">
        <w:rPr>
          <w:rFonts w:ascii="Arial" w:hAnsi="Arial" w:cs="Arial"/>
          <w:b/>
          <w:sz w:val="20"/>
          <w:szCs w:val="20"/>
        </w:rPr>
        <w:t>p</w:t>
      </w:r>
      <w:r w:rsidR="00530709" w:rsidRPr="00F44160">
        <w:rPr>
          <w:rFonts w:ascii="Arial" w:hAnsi="Arial" w:cs="Arial"/>
          <w:b/>
          <w:sz w:val="20"/>
          <w:szCs w:val="20"/>
        </w:rPr>
        <w:t xml:space="preserve">lanning </w:t>
      </w:r>
      <w:r w:rsidR="0047098A" w:rsidRPr="00F44160">
        <w:rPr>
          <w:rFonts w:ascii="Arial" w:hAnsi="Arial" w:cs="Arial"/>
          <w:b/>
          <w:sz w:val="20"/>
          <w:szCs w:val="20"/>
        </w:rPr>
        <w:t>p</w:t>
      </w:r>
      <w:r w:rsidR="00530709" w:rsidRPr="00F44160">
        <w:rPr>
          <w:rFonts w:ascii="Arial" w:hAnsi="Arial" w:cs="Arial"/>
          <w:b/>
          <w:sz w:val="20"/>
          <w:szCs w:val="20"/>
        </w:rPr>
        <w:t>ermit reference number (as defined by the Responsible Authority)</w:t>
      </w:r>
      <w:r w:rsidR="0047098A" w:rsidRPr="00F44160">
        <w:rPr>
          <w:rFonts w:ascii="Arial" w:hAnsi="Arial" w:cs="Arial"/>
          <w:b/>
          <w:sz w:val="20"/>
          <w:szCs w:val="20"/>
        </w:rPr>
        <w:t>;</w:t>
      </w:r>
      <w:r w:rsidR="00530709" w:rsidRPr="00F44160">
        <w:rPr>
          <w:rFonts w:ascii="Arial" w:hAnsi="Arial" w:cs="Arial"/>
          <w:b/>
          <w:sz w:val="20"/>
          <w:szCs w:val="20"/>
        </w:rPr>
        <w:t xml:space="preserve"> this can be overwritten if it is not correct</w:t>
      </w:r>
      <w:r w:rsidR="00B9520B" w:rsidRPr="00F44160">
        <w:rPr>
          <w:rFonts w:ascii="Arial" w:hAnsi="Arial" w:cs="Arial"/>
          <w:b/>
          <w:sz w:val="20"/>
          <w:szCs w:val="20"/>
        </w:rPr>
        <w:t>.</w:t>
      </w:r>
      <w:r w:rsidR="00B60722" w:rsidRPr="00F44160">
        <w:rPr>
          <w:rFonts w:ascii="Arial" w:hAnsi="Arial" w:cs="Arial"/>
          <w:b/>
          <w:sz w:val="20"/>
          <w:szCs w:val="20"/>
        </w:rPr>
        <w:br/>
      </w:r>
      <w:r w:rsidR="00B60722" w:rsidRPr="00F44160">
        <w:rPr>
          <w:rFonts w:ascii="Arial" w:hAnsi="Arial" w:cs="Arial"/>
          <w:sz w:val="20"/>
          <w:szCs w:val="20"/>
        </w:rPr>
        <w:br/>
      </w:r>
    </w:p>
    <w:p w14:paraId="5ABDA4A5" w14:textId="77777777" w:rsidR="006869D6" w:rsidRPr="00F44160" w:rsidRDefault="006869D6" w:rsidP="0070460A">
      <w:pPr>
        <w:pStyle w:val="BodyTextindent12mm"/>
        <w:rPr>
          <w:rFonts w:ascii="Arial" w:hAnsi="Arial" w:cs="Arial"/>
          <w:sz w:val="20"/>
          <w:szCs w:val="20"/>
        </w:rPr>
      </w:pPr>
    </w:p>
    <w:p w14:paraId="38624202" w14:textId="77777777" w:rsidR="006869D6" w:rsidRPr="00F44160" w:rsidRDefault="006869D6" w:rsidP="0070460A">
      <w:pPr>
        <w:pStyle w:val="BodyTextindent12mm"/>
        <w:rPr>
          <w:rFonts w:ascii="Arial" w:hAnsi="Arial" w:cs="Arial"/>
          <w:sz w:val="20"/>
          <w:szCs w:val="20"/>
        </w:rPr>
      </w:pPr>
    </w:p>
    <w:p w14:paraId="2C8B0811" w14:textId="77777777" w:rsidR="00D05290" w:rsidRPr="00F44160" w:rsidRDefault="00D05290" w:rsidP="00D05290">
      <w:pPr>
        <w:rPr>
          <w:rFonts w:ascii="Arial" w:hAnsi="Arial" w:cs="Arial"/>
        </w:rPr>
      </w:pPr>
    </w:p>
    <w:p w14:paraId="6CC136A3" w14:textId="77777777" w:rsidR="00CB0DFE" w:rsidRPr="00F44160" w:rsidRDefault="00B60722" w:rsidP="0070460A">
      <w:pPr>
        <w:pStyle w:val="BodyTextindent12mm"/>
        <w:rPr>
          <w:rFonts w:ascii="Arial" w:hAnsi="Arial" w:cs="Arial"/>
          <w:b/>
        </w:rPr>
      </w:pPr>
      <w:r w:rsidRPr="00F44160">
        <w:rPr>
          <w:rFonts w:ascii="Arial" w:hAnsi="Arial" w:cs="Arial"/>
          <w:sz w:val="20"/>
          <w:szCs w:val="20"/>
        </w:rPr>
        <w:br w:type="page"/>
      </w:r>
      <w:r w:rsidR="009C38D2" w:rsidRPr="00F44160">
        <w:rPr>
          <w:rFonts w:ascii="Arial" w:hAnsi="Arial" w:cs="Arial"/>
          <w:sz w:val="20"/>
          <w:szCs w:val="20"/>
        </w:rPr>
        <w:lastRenderedPageBreak/>
        <w:t>Selecting the</w:t>
      </w:r>
      <w:r w:rsidR="00A546BF" w:rsidRPr="00F44160">
        <w:rPr>
          <w:rFonts w:ascii="Arial" w:hAnsi="Arial" w:cs="Arial"/>
          <w:sz w:val="20"/>
          <w:szCs w:val="20"/>
        </w:rPr>
        <w:t xml:space="preserve"> ‘</w:t>
      </w:r>
      <w:r w:rsidR="009C38D2" w:rsidRPr="00F44160">
        <w:rPr>
          <w:rFonts w:ascii="Arial" w:hAnsi="Arial" w:cs="Arial"/>
          <w:sz w:val="20"/>
          <w:szCs w:val="20"/>
        </w:rPr>
        <w:t>Issue Notice of Decision to grant a Permit</w:t>
      </w:r>
      <w:r w:rsidR="00A546BF" w:rsidRPr="00F44160">
        <w:rPr>
          <w:rFonts w:ascii="Arial" w:hAnsi="Arial" w:cs="Arial"/>
          <w:sz w:val="20"/>
          <w:szCs w:val="20"/>
        </w:rPr>
        <w:t>’</w:t>
      </w:r>
      <w:r w:rsidR="009C38D2" w:rsidRPr="00F44160">
        <w:rPr>
          <w:rFonts w:ascii="Arial" w:hAnsi="Arial" w:cs="Arial"/>
          <w:sz w:val="20"/>
          <w:szCs w:val="20"/>
        </w:rPr>
        <w:t xml:space="preserve"> </w:t>
      </w:r>
      <w:r w:rsidR="00B55F8D" w:rsidRPr="00F44160">
        <w:rPr>
          <w:rFonts w:ascii="Arial" w:hAnsi="Arial" w:cs="Arial"/>
          <w:sz w:val="20"/>
          <w:szCs w:val="20"/>
        </w:rPr>
        <w:t>requires the user to</w:t>
      </w:r>
      <w:r w:rsidR="00B9520B" w:rsidRPr="00F44160">
        <w:rPr>
          <w:rFonts w:ascii="Arial" w:hAnsi="Arial" w:cs="Arial"/>
          <w:sz w:val="20"/>
          <w:szCs w:val="20"/>
        </w:rPr>
        <w:t xml:space="preserve"> </w:t>
      </w:r>
      <w:r w:rsidR="00B55F8D" w:rsidRPr="00F44160">
        <w:rPr>
          <w:rFonts w:ascii="Arial" w:hAnsi="Arial" w:cs="Arial"/>
          <w:sz w:val="20"/>
          <w:szCs w:val="20"/>
        </w:rPr>
        <w:t>e</w:t>
      </w:r>
      <w:r w:rsidR="00B9520B" w:rsidRPr="00F44160">
        <w:rPr>
          <w:rFonts w:ascii="Arial" w:hAnsi="Arial" w:cs="Arial"/>
          <w:sz w:val="20"/>
          <w:szCs w:val="20"/>
        </w:rPr>
        <w:t>nter the planning permit number</w:t>
      </w:r>
      <w:r w:rsidR="00B55F8D" w:rsidRPr="00F44160">
        <w:rPr>
          <w:rFonts w:ascii="Arial" w:hAnsi="Arial" w:cs="Arial"/>
          <w:sz w:val="20"/>
          <w:szCs w:val="20"/>
        </w:rPr>
        <w:t xml:space="preserve"> and the </w:t>
      </w:r>
      <w:r w:rsidRPr="00F44160">
        <w:rPr>
          <w:rFonts w:ascii="Arial" w:hAnsi="Arial" w:cs="Arial"/>
          <w:sz w:val="20"/>
          <w:szCs w:val="20"/>
        </w:rPr>
        <w:t>issue date</w:t>
      </w:r>
      <w:r w:rsidR="00F175DA" w:rsidRPr="00F44160">
        <w:rPr>
          <w:rFonts w:ascii="Arial" w:hAnsi="Arial" w:cs="Arial"/>
          <w:sz w:val="20"/>
          <w:szCs w:val="20"/>
        </w:rPr>
        <w:t>.</w:t>
      </w:r>
      <w:r w:rsidR="00B9520B" w:rsidRPr="00F44160">
        <w:rPr>
          <w:rFonts w:ascii="Arial" w:hAnsi="Arial" w:cs="Arial"/>
          <w:sz w:val="20"/>
          <w:szCs w:val="20"/>
        </w:rPr>
        <w:t xml:space="preserve"> </w:t>
      </w:r>
      <w:r w:rsidR="00530709" w:rsidRPr="00F44160">
        <w:rPr>
          <w:rFonts w:ascii="Arial" w:hAnsi="Arial" w:cs="Arial"/>
          <w:sz w:val="20"/>
          <w:szCs w:val="20"/>
        </w:rPr>
        <w:t xml:space="preserve">  </w:t>
      </w:r>
      <w:r w:rsidR="00CA4E76" w:rsidRPr="00F44160">
        <w:rPr>
          <w:rFonts w:ascii="Arial" w:hAnsi="Arial" w:cs="Arial"/>
          <w:sz w:val="20"/>
          <w:szCs w:val="20"/>
        </w:rPr>
        <w:br/>
      </w:r>
      <w:r w:rsidR="00CA4E76" w:rsidRPr="00F44160">
        <w:rPr>
          <w:rFonts w:ascii="Arial" w:hAnsi="Arial" w:cs="Arial"/>
          <w:sz w:val="20"/>
          <w:szCs w:val="20"/>
        </w:rPr>
        <w:br/>
      </w:r>
      <w:r w:rsidR="00530709" w:rsidRPr="00F44160">
        <w:rPr>
          <w:rFonts w:ascii="Arial" w:hAnsi="Arial" w:cs="Arial"/>
          <w:b/>
          <w:sz w:val="20"/>
          <w:szCs w:val="20"/>
        </w:rPr>
        <w:t>N</w:t>
      </w:r>
      <w:r w:rsidR="00E74771" w:rsidRPr="00F44160">
        <w:rPr>
          <w:rFonts w:ascii="Arial" w:hAnsi="Arial" w:cs="Arial"/>
          <w:b/>
          <w:sz w:val="20"/>
          <w:szCs w:val="20"/>
        </w:rPr>
        <w:t>OTE</w:t>
      </w:r>
      <w:r w:rsidR="00530709" w:rsidRPr="00F44160">
        <w:rPr>
          <w:rFonts w:ascii="Arial" w:hAnsi="Arial" w:cs="Arial"/>
          <w:b/>
          <w:sz w:val="20"/>
          <w:szCs w:val="20"/>
        </w:rPr>
        <w:t>:</w:t>
      </w:r>
      <w:r w:rsidR="00530709" w:rsidRPr="00F44160">
        <w:rPr>
          <w:rFonts w:ascii="Arial" w:hAnsi="Arial" w:cs="Arial"/>
          <w:sz w:val="20"/>
          <w:szCs w:val="20"/>
        </w:rPr>
        <w:t xml:space="preserve">  </w:t>
      </w:r>
      <w:r w:rsidR="00530709" w:rsidRPr="00F44160">
        <w:rPr>
          <w:rFonts w:ascii="Arial" w:hAnsi="Arial" w:cs="Arial"/>
          <w:b/>
          <w:sz w:val="20"/>
          <w:szCs w:val="20"/>
        </w:rPr>
        <w:t xml:space="preserve">The permit number will be pre-populated with the </w:t>
      </w:r>
      <w:r w:rsidR="0047098A" w:rsidRPr="00F44160">
        <w:rPr>
          <w:rFonts w:ascii="Arial" w:hAnsi="Arial" w:cs="Arial"/>
          <w:b/>
          <w:sz w:val="20"/>
          <w:szCs w:val="20"/>
        </w:rPr>
        <w:t>p</w:t>
      </w:r>
      <w:r w:rsidR="00530709" w:rsidRPr="00F44160">
        <w:rPr>
          <w:rFonts w:ascii="Arial" w:hAnsi="Arial" w:cs="Arial"/>
          <w:b/>
          <w:sz w:val="20"/>
          <w:szCs w:val="20"/>
        </w:rPr>
        <w:t xml:space="preserve">lanning </w:t>
      </w:r>
      <w:r w:rsidR="0047098A" w:rsidRPr="00F44160">
        <w:rPr>
          <w:rFonts w:ascii="Arial" w:hAnsi="Arial" w:cs="Arial"/>
          <w:b/>
          <w:sz w:val="20"/>
          <w:szCs w:val="20"/>
        </w:rPr>
        <w:t>p</w:t>
      </w:r>
      <w:r w:rsidR="00530709" w:rsidRPr="00F44160">
        <w:rPr>
          <w:rFonts w:ascii="Arial" w:hAnsi="Arial" w:cs="Arial"/>
          <w:b/>
          <w:sz w:val="20"/>
          <w:szCs w:val="20"/>
        </w:rPr>
        <w:t>ermit reference number (as defined by the Responsible Authority)</w:t>
      </w:r>
      <w:r w:rsidR="0047098A" w:rsidRPr="00F44160">
        <w:rPr>
          <w:rFonts w:ascii="Arial" w:hAnsi="Arial" w:cs="Arial"/>
          <w:b/>
          <w:sz w:val="20"/>
          <w:szCs w:val="20"/>
        </w:rPr>
        <w:t>;</w:t>
      </w:r>
      <w:r w:rsidR="00530709" w:rsidRPr="00F44160">
        <w:rPr>
          <w:rFonts w:ascii="Arial" w:hAnsi="Arial" w:cs="Arial"/>
          <w:b/>
          <w:sz w:val="20"/>
          <w:szCs w:val="20"/>
        </w:rPr>
        <w:t xml:space="preserve"> this can be overwritten if it is not correct.</w:t>
      </w:r>
    </w:p>
    <w:p w14:paraId="4B59E979" w14:textId="77777777" w:rsidR="00D817CC" w:rsidRPr="00F44160" w:rsidRDefault="00B60722" w:rsidP="0070460A">
      <w:pPr>
        <w:pStyle w:val="BodyTextindent12mm"/>
        <w:rPr>
          <w:rFonts w:ascii="Arial" w:hAnsi="Arial" w:cs="Arial"/>
          <w:sz w:val="20"/>
          <w:szCs w:val="20"/>
        </w:rPr>
      </w:pPr>
      <w:r w:rsidRPr="00F44160">
        <w:rPr>
          <w:rFonts w:ascii="Arial" w:hAnsi="Arial" w:cs="Arial"/>
          <w:sz w:val="20"/>
          <w:szCs w:val="20"/>
        </w:rPr>
        <w:t xml:space="preserve">Selecting the ‘Refuse Permit’ option requires the user to supply the issue date: </w:t>
      </w:r>
    </w:p>
    <w:p w14:paraId="535EB447" w14:textId="5F96CEBB" w:rsidR="00672400" w:rsidRPr="00F44160" w:rsidRDefault="00DA6034" w:rsidP="00672400">
      <w:pPr>
        <w:rPr>
          <w:rFonts w:ascii="Arial" w:hAnsi="Arial" w:cs="Arial"/>
        </w:rPr>
      </w:pPr>
      <w:r w:rsidRPr="00A83878">
        <w:rPr>
          <w:rFonts w:ascii="Arial" w:hAnsi="Arial" w:cs="Arial"/>
          <w:noProof/>
        </w:rPr>
        <w:drawing>
          <wp:anchor distT="0" distB="0" distL="114300" distR="114300" simplePos="0" relativeHeight="251660800" behindDoc="0" locked="0" layoutInCell="1" allowOverlap="1" wp14:anchorId="01959233" wp14:editId="10246B3A">
            <wp:simplePos x="0" y="0"/>
            <wp:positionH relativeFrom="column">
              <wp:posOffset>424815</wp:posOffset>
            </wp:positionH>
            <wp:positionV relativeFrom="paragraph">
              <wp:posOffset>36830</wp:posOffset>
            </wp:positionV>
            <wp:extent cx="5727700" cy="1960245"/>
            <wp:effectExtent l="19050" t="19050" r="6350" b="1905"/>
            <wp:wrapNone/>
            <wp:docPr id="142" name="Picture 3" descr="Image of SPEAR screen to refuse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3" descr="Image of SPEAR screen to refuse perm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960245"/>
                    </a:xfrm>
                    <a:prstGeom prst="rect">
                      <a:avLst/>
                    </a:prstGeom>
                    <a:noFill/>
                    <a:ln w="317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7336E227" w14:textId="77777777" w:rsidR="00F174BD" w:rsidRPr="00F44160" w:rsidRDefault="00F174BD" w:rsidP="00143745">
      <w:pPr>
        <w:pStyle w:val="BodyTextindent12mm"/>
        <w:rPr>
          <w:rFonts w:ascii="Arial" w:hAnsi="Arial" w:cs="Arial"/>
          <w:sz w:val="20"/>
          <w:szCs w:val="20"/>
        </w:rPr>
      </w:pPr>
    </w:p>
    <w:p w14:paraId="1B8EF49F" w14:textId="77777777" w:rsidR="00530709" w:rsidRPr="00F44160" w:rsidRDefault="00530709" w:rsidP="00143745">
      <w:pPr>
        <w:pStyle w:val="BodyTextindent12mm"/>
        <w:rPr>
          <w:rFonts w:ascii="Arial" w:hAnsi="Arial" w:cs="Arial"/>
          <w:sz w:val="20"/>
          <w:szCs w:val="20"/>
        </w:rPr>
      </w:pPr>
    </w:p>
    <w:p w14:paraId="564B3461" w14:textId="77777777" w:rsidR="00B60722" w:rsidRPr="00F44160" w:rsidRDefault="00B60722" w:rsidP="00143745">
      <w:pPr>
        <w:pStyle w:val="BodyTextindent12mm"/>
        <w:rPr>
          <w:rFonts w:ascii="Arial" w:hAnsi="Arial" w:cs="Arial"/>
          <w:sz w:val="20"/>
          <w:szCs w:val="20"/>
        </w:rPr>
      </w:pPr>
    </w:p>
    <w:p w14:paraId="1E25450E" w14:textId="77777777" w:rsidR="00B60722" w:rsidRPr="00F44160" w:rsidRDefault="00B60722" w:rsidP="00143745">
      <w:pPr>
        <w:pStyle w:val="BodyTextindent12mm"/>
        <w:rPr>
          <w:rFonts w:ascii="Arial" w:hAnsi="Arial" w:cs="Arial"/>
          <w:sz w:val="20"/>
          <w:szCs w:val="20"/>
        </w:rPr>
      </w:pPr>
    </w:p>
    <w:p w14:paraId="16D6FF6F" w14:textId="77777777" w:rsidR="00B60722" w:rsidRPr="00F44160" w:rsidRDefault="00B60722" w:rsidP="00143745">
      <w:pPr>
        <w:pStyle w:val="BodyTextindent12mm"/>
        <w:rPr>
          <w:rFonts w:ascii="Arial" w:hAnsi="Arial" w:cs="Arial"/>
          <w:sz w:val="20"/>
          <w:szCs w:val="20"/>
        </w:rPr>
      </w:pPr>
    </w:p>
    <w:p w14:paraId="5111F487" w14:textId="77777777" w:rsidR="00B60722" w:rsidRPr="00F44160" w:rsidRDefault="00B60722" w:rsidP="00143745">
      <w:pPr>
        <w:pStyle w:val="BodyTextindent12mm"/>
        <w:rPr>
          <w:rFonts w:ascii="Arial" w:hAnsi="Arial" w:cs="Arial"/>
          <w:sz w:val="20"/>
          <w:szCs w:val="20"/>
        </w:rPr>
      </w:pPr>
    </w:p>
    <w:p w14:paraId="38DEC984" w14:textId="77777777" w:rsidR="00455A95" w:rsidRPr="00F44160" w:rsidRDefault="00C539E3" w:rsidP="00143745">
      <w:pPr>
        <w:pStyle w:val="BodyTextindent12mm"/>
        <w:rPr>
          <w:rFonts w:ascii="Arial" w:hAnsi="Arial" w:cs="Arial"/>
          <w:sz w:val="20"/>
          <w:szCs w:val="20"/>
        </w:rPr>
      </w:pPr>
      <w:r w:rsidRPr="00F44160">
        <w:rPr>
          <w:rFonts w:ascii="Arial" w:hAnsi="Arial" w:cs="Arial"/>
          <w:sz w:val="20"/>
          <w:szCs w:val="20"/>
        </w:rPr>
        <w:t>Whether the user selects</w:t>
      </w:r>
      <w:r w:rsidR="00A546BF" w:rsidRPr="00F44160">
        <w:rPr>
          <w:rFonts w:ascii="Arial" w:hAnsi="Arial" w:cs="Arial"/>
          <w:sz w:val="20"/>
          <w:szCs w:val="20"/>
        </w:rPr>
        <w:t xml:space="preserve"> ‘</w:t>
      </w:r>
      <w:r w:rsidRPr="00F44160">
        <w:rPr>
          <w:rFonts w:ascii="Arial" w:hAnsi="Arial" w:cs="Arial"/>
          <w:sz w:val="20"/>
          <w:szCs w:val="20"/>
        </w:rPr>
        <w:t>Grant</w:t>
      </w:r>
      <w:r w:rsidR="00A546BF" w:rsidRPr="00F44160">
        <w:rPr>
          <w:rFonts w:ascii="Arial" w:hAnsi="Arial" w:cs="Arial"/>
          <w:sz w:val="20"/>
          <w:szCs w:val="20"/>
        </w:rPr>
        <w:t>’</w:t>
      </w:r>
      <w:r w:rsidRPr="00F44160">
        <w:rPr>
          <w:rFonts w:ascii="Arial" w:hAnsi="Arial" w:cs="Arial"/>
          <w:sz w:val="20"/>
          <w:szCs w:val="20"/>
        </w:rPr>
        <w:t>,</w:t>
      </w:r>
      <w:r w:rsidR="00A546BF" w:rsidRPr="00F44160">
        <w:rPr>
          <w:rFonts w:ascii="Arial" w:hAnsi="Arial" w:cs="Arial"/>
          <w:sz w:val="20"/>
          <w:szCs w:val="20"/>
        </w:rPr>
        <w:t xml:space="preserve"> ‘</w:t>
      </w:r>
      <w:r w:rsidRPr="00F44160">
        <w:rPr>
          <w:rFonts w:ascii="Arial" w:hAnsi="Arial" w:cs="Arial"/>
          <w:sz w:val="20"/>
          <w:szCs w:val="20"/>
        </w:rPr>
        <w:t>NOD</w:t>
      </w:r>
      <w:r w:rsidR="00A546BF" w:rsidRPr="00F44160">
        <w:rPr>
          <w:rFonts w:ascii="Arial" w:hAnsi="Arial" w:cs="Arial"/>
          <w:sz w:val="20"/>
          <w:szCs w:val="20"/>
        </w:rPr>
        <w:t>’</w:t>
      </w:r>
      <w:r w:rsidRPr="00F44160">
        <w:rPr>
          <w:rFonts w:ascii="Arial" w:hAnsi="Arial" w:cs="Arial"/>
          <w:sz w:val="20"/>
          <w:szCs w:val="20"/>
        </w:rPr>
        <w:t xml:space="preserve"> or</w:t>
      </w:r>
      <w:r w:rsidR="00A546BF" w:rsidRPr="00F44160">
        <w:rPr>
          <w:rFonts w:ascii="Arial" w:hAnsi="Arial" w:cs="Arial"/>
          <w:sz w:val="20"/>
          <w:szCs w:val="20"/>
        </w:rPr>
        <w:t xml:space="preserve"> ‘</w:t>
      </w:r>
      <w:r w:rsidRPr="00F44160">
        <w:rPr>
          <w:rFonts w:ascii="Arial" w:hAnsi="Arial" w:cs="Arial"/>
          <w:sz w:val="20"/>
          <w:szCs w:val="20"/>
        </w:rPr>
        <w:t>Refuse</w:t>
      </w:r>
      <w:r w:rsidR="00A546BF" w:rsidRPr="00F44160">
        <w:rPr>
          <w:rFonts w:ascii="Arial" w:hAnsi="Arial" w:cs="Arial"/>
          <w:sz w:val="20"/>
          <w:szCs w:val="20"/>
        </w:rPr>
        <w:t>’</w:t>
      </w:r>
      <w:r w:rsidRPr="00F44160">
        <w:rPr>
          <w:rFonts w:ascii="Arial" w:hAnsi="Arial" w:cs="Arial"/>
          <w:sz w:val="20"/>
          <w:szCs w:val="20"/>
        </w:rPr>
        <w:t xml:space="preserve">, the system will prompt </w:t>
      </w:r>
      <w:r w:rsidR="005D587C" w:rsidRPr="00F44160">
        <w:rPr>
          <w:rFonts w:ascii="Arial" w:hAnsi="Arial" w:cs="Arial"/>
          <w:sz w:val="20"/>
          <w:szCs w:val="20"/>
        </w:rPr>
        <w:t xml:space="preserve">you </w:t>
      </w:r>
      <w:r w:rsidRPr="00F44160">
        <w:rPr>
          <w:rFonts w:ascii="Arial" w:hAnsi="Arial" w:cs="Arial"/>
          <w:sz w:val="20"/>
          <w:szCs w:val="20"/>
        </w:rPr>
        <w:t>to attach a decision document as below. Select the permit decision document and click ‘add now’.</w:t>
      </w:r>
    </w:p>
    <w:p w14:paraId="55E5AB10" w14:textId="0C782034" w:rsidR="00D817CC" w:rsidRPr="00F44160" w:rsidRDefault="00DA6034" w:rsidP="00143745">
      <w:pPr>
        <w:pStyle w:val="BodyTextindent12mm"/>
        <w:rPr>
          <w:rFonts w:ascii="Arial" w:hAnsi="Arial" w:cs="Arial"/>
          <w:sz w:val="20"/>
          <w:szCs w:val="20"/>
        </w:rPr>
      </w:pPr>
      <w:r w:rsidRPr="00A83878">
        <w:rPr>
          <w:rFonts w:ascii="Arial" w:hAnsi="Arial" w:cs="Arial"/>
          <w:noProof/>
        </w:rPr>
        <w:drawing>
          <wp:anchor distT="0" distB="0" distL="114300" distR="114300" simplePos="0" relativeHeight="251650560" behindDoc="0" locked="0" layoutInCell="1" allowOverlap="1" wp14:anchorId="621665E6" wp14:editId="51F60715">
            <wp:simplePos x="0" y="0"/>
            <wp:positionH relativeFrom="column">
              <wp:posOffset>374015</wp:posOffset>
            </wp:positionH>
            <wp:positionV relativeFrom="paragraph">
              <wp:posOffset>346075</wp:posOffset>
            </wp:positionV>
            <wp:extent cx="5943600" cy="878840"/>
            <wp:effectExtent l="0" t="0" r="0" b="0"/>
            <wp:wrapTopAndBottom/>
            <wp:docPr id="124" name="Picture 124" descr="Image of SPEAR screen to attach a decision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Image of SPEAR screen to attach a decision document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878840"/>
                    </a:xfrm>
                    <a:prstGeom prst="rect">
                      <a:avLst/>
                    </a:prstGeom>
                    <a:noFill/>
                  </pic:spPr>
                </pic:pic>
              </a:graphicData>
            </a:graphic>
            <wp14:sizeRelH relativeFrom="page">
              <wp14:pctWidth>0</wp14:pctWidth>
            </wp14:sizeRelH>
            <wp14:sizeRelV relativeFrom="page">
              <wp14:pctHeight>0</wp14:pctHeight>
            </wp14:sizeRelV>
          </wp:anchor>
        </w:drawing>
      </w:r>
      <w:r w:rsidR="00D817CC" w:rsidRPr="00F44160">
        <w:rPr>
          <w:rFonts w:ascii="Arial" w:hAnsi="Arial" w:cs="Arial"/>
          <w:sz w:val="20"/>
          <w:szCs w:val="20"/>
        </w:rPr>
        <w:t xml:space="preserve">Select any option and clicking </w:t>
      </w:r>
      <w:r w:rsidR="005D587C" w:rsidRPr="00F44160">
        <w:rPr>
          <w:rFonts w:ascii="Arial" w:hAnsi="Arial" w:cs="Arial"/>
          <w:sz w:val="20"/>
          <w:szCs w:val="20"/>
        </w:rPr>
        <w:t>‘</w:t>
      </w:r>
      <w:r w:rsidR="00D817CC" w:rsidRPr="00F44160">
        <w:rPr>
          <w:rFonts w:ascii="Arial" w:hAnsi="Arial" w:cs="Arial"/>
          <w:sz w:val="20"/>
          <w:szCs w:val="20"/>
        </w:rPr>
        <w:t>next</w:t>
      </w:r>
      <w:r w:rsidR="005D587C" w:rsidRPr="00F44160">
        <w:rPr>
          <w:rFonts w:ascii="Arial" w:hAnsi="Arial" w:cs="Arial"/>
          <w:sz w:val="20"/>
          <w:szCs w:val="20"/>
        </w:rPr>
        <w:t>’</w:t>
      </w:r>
      <w:r w:rsidR="00D817CC" w:rsidRPr="00F44160">
        <w:rPr>
          <w:rFonts w:ascii="Arial" w:hAnsi="Arial" w:cs="Arial"/>
          <w:sz w:val="20"/>
          <w:szCs w:val="20"/>
        </w:rPr>
        <w:t xml:space="preserve"> takes you to the </w:t>
      </w:r>
      <w:r w:rsidR="0047098A" w:rsidRPr="00F44160">
        <w:rPr>
          <w:rFonts w:ascii="Arial" w:hAnsi="Arial" w:cs="Arial"/>
          <w:sz w:val="20"/>
          <w:szCs w:val="20"/>
        </w:rPr>
        <w:t>A</w:t>
      </w:r>
      <w:r w:rsidR="00D817CC" w:rsidRPr="00F44160">
        <w:rPr>
          <w:rFonts w:ascii="Arial" w:hAnsi="Arial" w:cs="Arial"/>
          <w:sz w:val="20"/>
          <w:szCs w:val="20"/>
        </w:rPr>
        <w:t>ttach File (PDF) screen.</w:t>
      </w:r>
    </w:p>
    <w:p w14:paraId="66E0640B" w14:textId="77777777" w:rsidR="00143745" w:rsidRPr="00F44160" w:rsidRDefault="00143745" w:rsidP="0070460A">
      <w:pPr>
        <w:pStyle w:val="BodyText"/>
        <w:rPr>
          <w:rFonts w:ascii="Arial" w:hAnsi="Arial" w:cs="Arial"/>
        </w:rPr>
      </w:pPr>
    </w:p>
    <w:p w14:paraId="496AF507" w14:textId="77777777" w:rsidR="008A04C4" w:rsidRPr="00F44160" w:rsidRDefault="00D869F9" w:rsidP="00024508">
      <w:pPr>
        <w:pStyle w:val="BodyText"/>
        <w:ind w:left="680"/>
        <w:rPr>
          <w:rFonts w:ascii="Arial" w:hAnsi="Arial" w:cs="Arial"/>
        </w:rPr>
      </w:pPr>
      <w:r w:rsidRPr="00F44160">
        <w:rPr>
          <w:rFonts w:ascii="Arial" w:hAnsi="Arial" w:cs="Arial"/>
          <w:sz w:val="20"/>
        </w:rPr>
        <w:t xml:space="preserve">The system will display a confirmation, and direct you to the Endorse Plans/Reports screen. You </w:t>
      </w:r>
      <w:r w:rsidR="002F616B" w:rsidRPr="00F44160">
        <w:rPr>
          <w:rFonts w:ascii="Arial" w:hAnsi="Arial" w:cs="Arial"/>
          <w:sz w:val="20"/>
        </w:rPr>
        <w:t>can</w:t>
      </w:r>
      <w:r w:rsidRPr="00F44160">
        <w:rPr>
          <w:rFonts w:ascii="Arial" w:hAnsi="Arial" w:cs="Arial"/>
          <w:sz w:val="20"/>
        </w:rPr>
        <w:t xml:space="preserve"> select documents to endorse now, </w:t>
      </w:r>
      <w:r w:rsidR="00A370DC" w:rsidRPr="00F44160">
        <w:rPr>
          <w:rFonts w:ascii="Arial" w:hAnsi="Arial" w:cs="Arial"/>
          <w:sz w:val="20"/>
        </w:rPr>
        <w:t xml:space="preserve">elect </w:t>
      </w:r>
      <w:r w:rsidRPr="00F44160">
        <w:rPr>
          <w:rFonts w:ascii="Arial" w:hAnsi="Arial" w:cs="Arial"/>
          <w:sz w:val="20"/>
        </w:rPr>
        <w:t>to endorse documents later or t</w:t>
      </w:r>
      <w:r w:rsidR="00A370DC" w:rsidRPr="00F44160">
        <w:rPr>
          <w:rFonts w:ascii="Arial" w:hAnsi="Arial" w:cs="Arial"/>
          <w:sz w:val="20"/>
        </w:rPr>
        <w:t xml:space="preserve">hat no endorsement is required. Depending on the option selected, you will be presented with </w:t>
      </w:r>
      <w:r w:rsidR="00195290" w:rsidRPr="00F44160">
        <w:rPr>
          <w:rFonts w:ascii="Arial" w:hAnsi="Arial" w:cs="Arial"/>
          <w:sz w:val="20"/>
        </w:rPr>
        <w:t xml:space="preserve">an </w:t>
      </w:r>
      <w:r w:rsidR="00A370DC" w:rsidRPr="00F44160">
        <w:rPr>
          <w:rFonts w:ascii="Arial" w:hAnsi="Arial" w:cs="Arial"/>
          <w:sz w:val="20"/>
        </w:rPr>
        <w:t>unauthenticated</w:t>
      </w:r>
      <w:r w:rsidR="00195290" w:rsidRPr="00F44160">
        <w:rPr>
          <w:rFonts w:ascii="Arial" w:hAnsi="Arial" w:cs="Arial"/>
          <w:sz w:val="20"/>
        </w:rPr>
        <w:t xml:space="preserve"> planning permit </w:t>
      </w:r>
      <w:r w:rsidR="002F616B" w:rsidRPr="00F44160">
        <w:rPr>
          <w:rFonts w:ascii="Arial" w:hAnsi="Arial" w:cs="Arial"/>
          <w:sz w:val="20"/>
        </w:rPr>
        <w:t xml:space="preserve">decision </w:t>
      </w:r>
      <w:r w:rsidR="00195290" w:rsidRPr="00F44160">
        <w:rPr>
          <w:rFonts w:ascii="Arial" w:hAnsi="Arial" w:cs="Arial"/>
          <w:sz w:val="20"/>
        </w:rPr>
        <w:t>and either</w:t>
      </w:r>
      <w:r w:rsidR="00A370DC" w:rsidRPr="00F44160">
        <w:rPr>
          <w:rFonts w:ascii="Arial" w:hAnsi="Arial" w:cs="Arial"/>
          <w:sz w:val="20"/>
        </w:rPr>
        <w:t xml:space="preserve"> documents</w:t>
      </w:r>
      <w:r w:rsidR="008F3C7C" w:rsidRPr="00F44160">
        <w:rPr>
          <w:rFonts w:ascii="Arial" w:hAnsi="Arial" w:cs="Arial"/>
          <w:sz w:val="20"/>
        </w:rPr>
        <w:t xml:space="preserve"> to be endorsed</w:t>
      </w:r>
      <w:r w:rsidR="00A370DC" w:rsidRPr="00F44160">
        <w:rPr>
          <w:rFonts w:ascii="Arial" w:hAnsi="Arial" w:cs="Arial"/>
          <w:sz w:val="20"/>
        </w:rPr>
        <w:t xml:space="preserve"> or a mandatory action to </w:t>
      </w:r>
      <w:r w:rsidR="0047098A" w:rsidRPr="00F44160">
        <w:rPr>
          <w:rFonts w:ascii="Arial" w:hAnsi="Arial" w:cs="Arial"/>
          <w:sz w:val="20"/>
        </w:rPr>
        <w:t>‘</w:t>
      </w:r>
      <w:r w:rsidR="00A370DC" w:rsidRPr="00F44160">
        <w:rPr>
          <w:rFonts w:ascii="Arial" w:hAnsi="Arial" w:cs="Arial"/>
          <w:sz w:val="20"/>
        </w:rPr>
        <w:t>Endorse Plans/Reports</w:t>
      </w:r>
      <w:r w:rsidR="0047098A" w:rsidRPr="00F44160">
        <w:rPr>
          <w:rFonts w:ascii="Arial" w:hAnsi="Arial" w:cs="Arial"/>
          <w:sz w:val="20"/>
        </w:rPr>
        <w:t>’</w:t>
      </w:r>
      <w:r w:rsidR="00A370DC" w:rsidRPr="00F44160">
        <w:rPr>
          <w:rFonts w:ascii="Arial" w:hAnsi="Arial" w:cs="Arial"/>
          <w:sz w:val="20"/>
        </w:rPr>
        <w:t>.</w:t>
      </w:r>
      <w:r w:rsidR="00A370DC" w:rsidRPr="00F44160">
        <w:rPr>
          <w:rFonts w:ascii="Arial" w:hAnsi="Arial" w:cs="Arial"/>
          <w:sz w:val="20"/>
        </w:rPr>
        <w:br/>
      </w:r>
      <w:r w:rsidRPr="00F44160">
        <w:rPr>
          <w:rFonts w:ascii="Arial" w:hAnsi="Arial" w:cs="Arial"/>
          <w:sz w:val="20"/>
        </w:rPr>
        <w:br/>
      </w:r>
      <w:r w:rsidR="008A04C4" w:rsidRPr="00F44160">
        <w:rPr>
          <w:rFonts w:ascii="Arial" w:hAnsi="Arial" w:cs="Arial"/>
          <w:sz w:val="20"/>
        </w:rPr>
        <w:t>If selecting ‘Permit not required’, you will be given the opportunity to attach a PDF document or enter the reason</w:t>
      </w:r>
      <w:r w:rsidR="00024508" w:rsidRPr="00F44160">
        <w:rPr>
          <w:rFonts w:ascii="Arial" w:hAnsi="Arial" w:cs="Arial"/>
          <w:sz w:val="20"/>
        </w:rPr>
        <w:t>.</w:t>
      </w:r>
    </w:p>
    <w:p w14:paraId="2746F120" w14:textId="77777777" w:rsidR="00AA13FB" w:rsidRPr="00F44160" w:rsidRDefault="00A370DC" w:rsidP="0099411E">
      <w:pPr>
        <w:pStyle w:val="BodyTextindent12mm"/>
        <w:rPr>
          <w:rFonts w:ascii="Arial" w:hAnsi="Arial" w:cs="Arial"/>
          <w:sz w:val="20"/>
          <w:szCs w:val="20"/>
        </w:rPr>
      </w:pPr>
      <w:r w:rsidRPr="00F44160">
        <w:rPr>
          <w:rFonts w:ascii="Arial" w:hAnsi="Arial" w:cs="Arial"/>
          <w:sz w:val="20"/>
          <w:szCs w:val="20"/>
        </w:rPr>
        <w:t>T</w:t>
      </w:r>
      <w:r w:rsidR="00D869F9" w:rsidRPr="00F44160">
        <w:rPr>
          <w:rFonts w:ascii="Arial" w:hAnsi="Arial" w:cs="Arial"/>
          <w:sz w:val="20"/>
          <w:szCs w:val="20"/>
        </w:rPr>
        <w:t xml:space="preserve">he </w:t>
      </w:r>
      <w:r w:rsidR="00AA13FB" w:rsidRPr="00F44160">
        <w:rPr>
          <w:rFonts w:ascii="Arial" w:hAnsi="Arial" w:cs="Arial"/>
          <w:sz w:val="20"/>
          <w:szCs w:val="20"/>
        </w:rPr>
        <w:t>decision document</w:t>
      </w:r>
      <w:r w:rsidR="00D869F9" w:rsidRPr="00F44160">
        <w:rPr>
          <w:rFonts w:ascii="Arial" w:hAnsi="Arial" w:cs="Arial"/>
          <w:sz w:val="20"/>
          <w:szCs w:val="20"/>
        </w:rPr>
        <w:t>/s</w:t>
      </w:r>
      <w:r w:rsidR="00AA13FB" w:rsidRPr="00F44160">
        <w:rPr>
          <w:rFonts w:ascii="Arial" w:hAnsi="Arial" w:cs="Arial"/>
          <w:sz w:val="20"/>
          <w:szCs w:val="20"/>
        </w:rPr>
        <w:t xml:space="preserve"> </w:t>
      </w:r>
      <w:r w:rsidR="008F3C7C" w:rsidRPr="00F44160">
        <w:rPr>
          <w:rFonts w:ascii="Arial" w:hAnsi="Arial" w:cs="Arial"/>
          <w:sz w:val="20"/>
          <w:szCs w:val="20"/>
        </w:rPr>
        <w:t>require authentication, before notifying</w:t>
      </w:r>
      <w:r w:rsidR="00AA13FB" w:rsidRPr="00F44160">
        <w:rPr>
          <w:rFonts w:ascii="Arial" w:hAnsi="Arial" w:cs="Arial"/>
          <w:sz w:val="20"/>
          <w:szCs w:val="20"/>
        </w:rPr>
        <w:t xml:space="preserve"> all relevant parties that the decision has been made.</w:t>
      </w:r>
    </w:p>
    <w:p w14:paraId="679D1B75" w14:textId="77EAE979" w:rsidR="00D869F9" w:rsidRPr="00F44160" w:rsidRDefault="00DA6034" w:rsidP="00B7160C">
      <w:pPr>
        <w:pStyle w:val="BodyTextindent12mm"/>
        <w:ind w:left="0"/>
        <w:rPr>
          <w:rFonts w:ascii="Arial" w:hAnsi="Arial" w:cs="Arial"/>
        </w:rPr>
      </w:pPr>
      <w:r w:rsidRPr="00A83878">
        <w:rPr>
          <w:rFonts w:ascii="Arial" w:hAnsi="Arial" w:cs="Arial"/>
          <w:noProof/>
        </w:rPr>
        <w:drawing>
          <wp:anchor distT="0" distB="0" distL="114300" distR="114300" simplePos="0" relativeHeight="251661824" behindDoc="0" locked="0" layoutInCell="1" allowOverlap="1" wp14:anchorId="10500B51" wp14:editId="46FCD91A">
            <wp:simplePos x="0" y="0"/>
            <wp:positionH relativeFrom="column">
              <wp:posOffset>408305</wp:posOffset>
            </wp:positionH>
            <wp:positionV relativeFrom="paragraph">
              <wp:posOffset>68580</wp:posOffset>
            </wp:positionV>
            <wp:extent cx="5831840" cy="579120"/>
            <wp:effectExtent l="19050" t="19050" r="0" b="0"/>
            <wp:wrapNone/>
            <wp:docPr id="143" name="Picture 143" descr="Image of SPEAR screen that decision documents require authent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Image of SPEAR screen that decision documents require authentic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1840" cy="57912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1133589C" w14:textId="77777777" w:rsidR="00D869F9" w:rsidRPr="00F44160" w:rsidRDefault="00D869F9" w:rsidP="00B7160C">
      <w:pPr>
        <w:pStyle w:val="BodyTextindent12mm"/>
        <w:ind w:left="0"/>
        <w:rPr>
          <w:rFonts w:ascii="Arial" w:hAnsi="Arial" w:cs="Arial"/>
        </w:rPr>
      </w:pPr>
    </w:p>
    <w:p w14:paraId="79DB0ADF" w14:textId="77777777" w:rsidR="002F198F" w:rsidRPr="00F44160" w:rsidRDefault="002F198F" w:rsidP="00B7160C">
      <w:pPr>
        <w:pStyle w:val="BodyTextindent12mm"/>
        <w:ind w:left="0"/>
        <w:rPr>
          <w:rFonts w:ascii="Arial" w:hAnsi="Arial" w:cs="Arial"/>
        </w:rPr>
      </w:pPr>
    </w:p>
    <w:p w14:paraId="633D01AC" w14:textId="77777777" w:rsidR="00E9347B" w:rsidRPr="00F44160" w:rsidRDefault="00E9347B" w:rsidP="00E9347B">
      <w:pPr>
        <w:pStyle w:val="BodyTextindent12mm"/>
        <w:rPr>
          <w:rFonts w:ascii="Arial" w:hAnsi="Arial" w:cs="Arial"/>
          <w:sz w:val="20"/>
          <w:szCs w:val="20"/>
        </w:rPr>
      </w:pPr>
      <w:r w:rsidRPr="00F44160">
        <w:rPr>
          <w:rFonts w:ascii="Arial" w:hAnsi="Arial" w:cs="Arial"/>
          <w:sz w:val="20"/>
          <w:szCs w:val="20"/>
        </w:rPr>
        <w:t>If the user has chosen to issue a Notice of Decision, a new mandatory action will appear to ‘Prepare Decision to Grant Enquiry’ form. See User Guide 47 for details on completing this action.</w:t>
      </w:r>
    </w:p>
    <w:p w14:paraId="36761CA5" w14:textId="77777777" w:rsidR="00A3353C" w:rsidRPr="00F44160" w:rsidRDefault="0070460A" w:rsidP="0070460A">
      <w:pPr>
        <w:pStyle w:val="HeadingAnumbered"/>
        <w:rPr>
          <w:rFonts w:ascii="VIC" w:hAnsi="VIC"/>
          <w:color w:val="007DB9"/>
        </w:rPr>
      </w:pPr>
      <w:bookmarkStart w:id="13" w:name="_Toc73957033"/>
      <w:bookmarkStart w:id="14" w:name="_Toc78774639"/>
      <w:r w:rsidRPr="00F44160">
        <w:rPr>
          <w:rFonts w:ascii="VIC" w:hAnsi="VIC"/>
          <w:color w:val="007DB9"/>
        </w:rPr>
        <w:lastRenderedPageBreak/>
        <w:t>6.2</w:t>
      </w:r>
      <w:r w:rsidRPr="00F44160">
        <w:rPr>
          <w:rFonts w:ascii="VIC" w:hAnsi="VIC"/>
          <w:color w:val="007DB9"/>
        </w:rPr>
        <w:tab/>
      </w:r>
      <w:r w:rsidR="00AA13FB" w:rsidRPr="00F44160">
        <w:rPr>
          <w:rFonts w:ascii="VIC" w:hAnsi="VIC"/>
          <w:color w:val="007DB9"/>
        </w:rPr>
        <w:t>How does the Responsible Authority endorse documents</w:t>
      </w:r>
      <w:r w:rsidR="00A3353C" w:rsidRPr="00F44160">
        <w:rPr>
          <w:rFonts w:ascii="VIC" w:hAnsi="VIC"/>
          <w:color w:val="007DB9"/>
        </w:rPr>
        <w:t>?</w:t>
      </w:r>
      <w:bookmarkEnd w:id="13"/>
      <w:bookmarkEnd w:id="14"/>
    </w:p>
    <w:p w14:paraId="6C35B4C3" w14:textId="77777777" w:rsidR="004217B7" w:rsidRPr="00F44160" w:rsidRDefault="004217B7" w:rsidP="004F16AC">
      <w:pPr>
        <w:pStyle w:val="BodyTextindent12mm"/>
        <w:rPr>
          <w:rFonts w:ascii="Arial" w:hAnsi="Arial" w:cs="Arial"/>
          <w:sz w:val="20"/>
          <w:szCs w:val="20"/>
        </w:rPr>
      </w:pPr>
      <w:r w:rsidRPr="00F44160">
        <w:rPr>
          <w:rFonts w:ascii="Arial" w:hAnsi="Arial" w:cs="Arial"/>
          <w:sz w:val="20"/>
          <w:szCs w:val="20"/>
        </w:rPr>
        <w:t xml:space="preserve">The Responsible Authority will be prompted to </w:t>
      </w:r>
      <w:r w:rsidR="006E02E6" w:rsidRPr="00F44160">
        <w:rPr>
          <w:rFonts w:ascii="Arial" w:hAnsi="Arial" w:cs="Arial"/>
          <w:sz w:val="20"/>
          <w:szCs w:val="20"/>
        </w:rPr>
        <w:t xml:space="preserve">make the </w:t>
      </w:r>
      <w:r w:rsidRPr="00F44160">
        <w:rPr>
          <w:rFonts w:ascii="Arial" w:hAnsi="Arial" w:cs="Arial"/>
          <w:sz w:val="20"/>
          <w:szCs w:val="20"/>
        </w:rPr>
        <w:t>endorse</w:t>
      </w:r>
      <w:r w:rsidR="006E02E6" w:rsidRPr="00F44160">
        <w:rPr>
          <w:rFonts w:ascii="Arial" w:hAnsi="Arial" w:cs="Arial"/>
          <w:sz w:val="20"/>
          <w:szCs w:val="20"/>
        </w:rPr>
        <w:t>ment decision</w:t>
      </w:r>
      <w:r w:rsidRPr="00F44160">
        <w:rPr>
          <w:rFonts w:ascii="Arial" w:hAnsi="Arial" w:cs="Arial"/>
          <w:sz w:val="20"/>
          <w:szCs w:val="20"/>
        </w:rPr>
        <w:t xml:space="preserve"> once the planning permit has been </w:t>
      </w:r>
      <w:r w:rsidR="00195290" w:rsidRPr="00F44160">
        <w:rPr>
          <w:rFonts w:ascii="Arial" w:hAnsi="Arial" w:cs="Arial"/>
          <w:sz w:val="20"/>
          <w:szCs w:val="20"/>
        </w:rPr>
        <w:t>added</w:t>
      </w:r>
      <w:r w:rsidRPr="00F44160">
        <w:rPr>
          <w:rFonts w:ascii="Arial" w:hAnsi="Arial" w:cs="Arial"/>
          <w:sz w:val="20"/>
          <w:szCs w:val="20"/>
        </w:rPr>
        <w:t xml:space="preserve">. If choosing to endorse now, the documents to be endorsed </w:t>
      </w:r>
      <w:r w:rsidR="001A678D" w:rsidRPr="00F44160">
        <w:rPr>
          <w:rFonts w:ascii="Arial" w:hAnsi="Arial" w:cs="Arial"/>
          <w:sz w:val="20"/>
          <w:szCs w:val="20"/>
        </w:rPr>
        <w:t>can</w:t>
      </w:r>
      <w:r w:rsidRPr="00F44160">
        <w:rPr>
          <w:rFonts w:ascii="Arial" w:hAnsi="Arial" w:cs="Arial"/>
          <w:sz w:val="20"/>
          <w:szCs w:val="20"/>
        </w:rPr>
        <w:t xml:space="preserve"> be selected and the endorsement decision authenticated.</w:t>
      </w:r>
    </w:p>
    <w:p w14:paraId="6364A056" w14:textId="7E524EE9" w:rsidR="002F7104" w:rsidRPr="00F44160" w:rsidRDefault="00DA6034" w:rsidP="004F16AC">
      <w:pPr>
        <w:pStyle w:val="BodyTextindent12mm"/>
        <w:rPr>
          <w:rFonts w:ascii="Arial" w:hAnsi="Arial" w:cs="Arial"/>
          <w:sz w:val="20"/>
          <w:szCs w:val="20"/>
        </w:rPr>
      </w:pPr>
      <w:r w:rsidRPr="00A83878">
        <w:rPr>
          <w:rFonts w:ascii="Arial" w:hAnsi="Arial" w:cs="Arial"/>
          <w:noProof/>
        </w:rPr>
        <w:drawing>
          <wp:anchor distT="0" distB="0" distL="114300" distR="114300" simplePos="0" relativeHeight="251651584" behindDoc="0" locked="0" layoutInCell="1" allowOverlap="1" wp14:anchorId="69CECA6F" wp14:editId="3F79BEBB">
            <wp:simplePos x="0" y="0"/>
            <wp:positionH relativeFrom="column">
              <wp:posOffset>162560</wp:posOffset>
            </wp:positionH>
            <wp:positionV relativeFrom="paragraph">
              <wp:posOffset>2372360</wp:posOffset>
            </wp:positionV>
            <wp:extent cx="5943600" cy="3378835"/>
            <wp:effectExtent l="0" t="0" r="0" b="0"/>
            <wp:wrapTopAndBottom/>
            <wp:docPr id="125" name="Picture 125" descr="Image of SPEAR screen for Responsible Authority to endorse plans/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Image of SPEAR screen for Responsible Authority to endorse plans/repor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78835"/>
                    </a:xfrm>
                    <a:prstGeom prst="rect">
                      <a:avLst/>
                    </a:prstGeom>
                    <a:noFill/>
                  </pic:spPr>
                </pic:pic>
              </a:graphicData>
            </a:graphic>
            <wp14:sizeRelH relativeFrom="page">
              <wp14:pctWidth>0</wp14:pctWidth>
            </wp14:sizeRelH>
            <wp14:sizeRelV relativeFrom="page">
              <wp14:pctHeight>0</wp14:pctHeight>
            </wp14:sizeRelV>
          </wp:anchor>
        </w:drawing>
      </w:r>
      <w:r w:rsidR="002F7104" w:rsidRPr="00F44160">
        <w:rPr>
          <w:rFonts w:ascii="Arial" w:hAnsi="Arial" w:cs="Arial"/>
          <w:sz w:val="20"/>
          <w:szCs w:val="20"/>
        </w:rPr>
        <w:t xml:space="preserve">The </w:t>
      </w:r>
      <w:r w:rsidR="004217B7" w:rsidRPr="00F44160">
        <w:rPr>
          <w:rFonts w:ascii="Arial" w:hAnsi="Arial" w:cs="Arial"/>
          <w:sz w:val="20"/>
          <w:szCs w:val="20"/>
        </w:rPr>
        <w:t>E</w:t>
      </w:r>
      <w:r w:rsidR="002F7104" w:rsidRPr="00F44160">
        <w:rPr>
          <w:rFonts w:ascii="Arial" w:hAnsi="Arial" w:cs="Arial"/>
          <w:sz w:val="20"/>
          <w:szCs w:val="20"/>
        </w:rPr>
        <w:t xml:space="preserve">ndorse </w:t>
      </w:r>
      <w:r w:rsidR="004217B7" w:rsidRPr="00F44160">
        <w:rPr>
          <w:rFonts w:ascii="Arial" w:hAnsi="Arial" w:cs="Arial"/>
          <w:sz w:val="20"/>
          <w:szCs w:val="20"/>
        </w:rPr>
        <w:t>Plans / Reports screen also</w:t>
      </w:r>
      <w:r w:rsidR="002F7104" w:rsidRPr="00F44160">
        <w:rPr>
          <w:rFonts w:ascii="Arial" w:hAnsi="Arial" w:cs="Arial"/>
          <w:sz w:val="20"/>
          <w:szCs w:val="20"/>
        </w:rPr>
        <w:t xml:space="preserve"> </w:t>
      </w:r>
      <w:r w:rsidR="004217B7" w:rsidRPr="00F44160">
        <w:rPr>
          <w:rFonts w:ascii="Arial" w:hAnsi="Arial" w:cs="Arial"/>
          <w:sz w:val="20"/>
          <w:szCs w:val="20"/>
        </w:rPr>
        <w:t xml:space="preserve">allows the Responsible Authority to </w:t>
      </w:r>
      <w:r w:rsidR="001A678D" w:rsidRPr="00F44160">
        <w:rPr>
          <w:rFonts w:ascii="Arial" w:hAnsi="Arial" w:cs="Arial"/>
          <w:sz w:val="20"/>
          <w:szCs w:val="20"/>
        </w:rPr>
        <w:t xml:space="preserve">indicate that endorsement is not required, or to </w:t>
      </w:r>
      <w:r w:rsidRPr="00A83878">
        <w:rPr>
          <w:rFonts w:ascii="Arial" w:hAnsi="Arial" w:cs="Arial"/>
          <w:noProof/>
        </w:rPr>
        <w:drawing>
          <wp:anchor distT="0" distB="0" distL="114300" distR="114300" simplePos="0" relativeHeight="251655680" behindDoc="0" locked="0" layoutInCell="1" allowOverlap="1" wp14:anchorId="3D390461" wp14:editId="78B639E1">
            <wp:simplePos x="0" y="0"/>
            <wp:positionH relativeFrom="column">
              <wp:posOffset>158750</wp:posOffset>
            </wp:positionH>
            <wp:positionV relativeFrom="paragraph">
              <wp:posOffset>778510</wp:posOffset>
            </wp:positionV>
            <wp:extent cx="5947410" cy="1323975"/>
            <wp:effectExtent l="19050" t="19050" r="0" b="9525"/>
            <wp:wrapTopAndBottom/>
            <wp:docPr id="136" name="Picture 136" descr="Image of SPEAR screen to endorse plans/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Image of SPEAR screen to endorse plans/repor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7410" cy="132397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4C476F" w:rsidRPr="00F44160">
        <w:rPr>
          <w:rFonts w:ascii="Arial" w:hAnsi="Arial" w:cs="Arial"/>
          <w:sz w:val="20"/>
          <w:szCs w:val="20"/>
        </w:rPr>
        <w:t xml:space="preserve">endorse later </w:t>
      </w:r>
      <w:r w:rsidR="002F7104" w:rsidRPr="00F44160">
        <w:rPr>
          <w:rFonts w:ascii="Arial" w:hAnsi="Arial" w:cs="Arial"/>
          <w:sz w:val="20"/>
          <w:szCs w:val="20"/>
        </w:rPr>
        <w:t>after amended docum</w:t>
      </w:r>
      <w:r w:rsidR="004217B7" w:rsidRPr="00F44160">
        <w:rPr>
          <w:rFonts w:ascii="Arial" w:hAnsi="Arial" w:cs="Arial"/>
          <w:sz w:val="20"/>
          <w:szCs w:val="20"/>
        </w:rPr>
        <w:t>e</w:t>
      </w:r>
      <w:r w:rsidR="002F7104" w:rsidRPr="00F44160">
        <w:rPr>
          <w:rFonts w:ascii="Arial" w:hAnsi="Arial" w:cs="Arial"/>
          <w:sz w:val="20"/>
          <w:szCs w:val="20"/>
        </w:rPr>
        <w:t>nts have been received (i.e. if there are conditions on the permit which require revised plans to be s</w:t>
      </w:r>
      <w:r w:rsidR="004217B7" w:rsidRPr="00F44160">
        <w:rPr>
          <w:rFonts w:ascii="Arial" w:hAnsi="Arial" w:cs="Arial"/>
          <w:sz w:val="20"/>
          <w:szCs w:val="20"/>
        </w:rPr>
        <w:t>u</w:t>
      </w:r>
      <w:r w:rsidR="002F7104" w:rsidRPr="00F44160">
        <w:rPr>
          <w:rFonts w:ascii="Arial" w:hAnsi="Arial" w:cs="Arial"/>
          <w:sz w:val="20"/>
          <w:szCs w:val="20"/>
        </w:rPr>
        <w:t>bmitted prior to them being endorsed)</w:t>
      </w:r>
      <w:r w:rsidR="004217B7" w:rsidRPr="00F44160">
        <w:rPr>
          <w:rFonts w:ascii="Arial" w:hAnsi="Arial" w:cs="Arial"/>
          <w:sz w:val="20"/>
          <w:szCs w:val="20"/>
        </w:rPr>
        <w:t>. This can be done using the ‘Endorse Plans / Reports’ optional action.</w:t>
      </w:r>
    </w:p>
    <w:p w14:paraId="2667FB0E" w14:textId="77777777" w:rsidR="004217B7" w:rsidRDefault="004217B7" w:rsidP="004F16AC">
      <w:pPr>
        <w:pStyle w:val="BodyTextindent12mm"/>
        <w:ind w:left="1400"/>
        <w:rPr>
          <w:rFonts w:ascii="Tahoma" w:hAnsi="Tahoma" w:cs="Tahoma"/>
          <w:sz w:val="20"/>
          <w:szCs w:val="20"/>
        </w:rPr>
      </w:pPr>
    </w:p>
    <w:p w14:paraId="7FBDA636" w14:textId="77777777" w:rsidR="000A795B" w:rsidRDefault="000A795B" w:rsidP="0070460A">
      <w:pPr>
        <w:pStyle w:val="BodyTextindent12mm"/>
        <w:rPr>
          <w:rFonts w:ascii="Arial" w:hAnsi="Arial" w:cs="Arial"/>
          <w:sz w:val="20"/>
          <w:szCs w:val="20"/>
        </w:rPr>
      </w:pPr>
    </w:p>
    <w:p w14:paraId="7E170C91" w14:textId="0CED1EA7" w:rsidR="004E3508" w:rsidRPr="00F44160" w:rsidRDefault="00604CFD" w:rsidP="0070460A">
      <w:pPr>
        <w:pStyle w:val="BodyTextindent12mm"/>
        <w:rPr>
          <w:rFonts w:ascii="Arial" w:hAnsi="Arial" w:cs="Arial"/>
          <w:sz w:val="20"/>
          <w:szCs w:val="20"/>
        </w:rPr>
      </w:pPr>
      <w:r w:rsidRPr="00F44160">
        <w:rPr>
          <w:rFonts w:ascii="Arial" w:hAnsi="Arial" w:cs="Arial"/>
          <w:sz w:val="20"/>
          <w:szCs w:val="20"/>
        </w:rPr>
        <w:t>The Responsible Authority</w:t>
      </w:r>
      <w:r w:rsidR="004E3508" w:rsidRPr="00F44160">
        <w:rPr>
          <w:rFonts w:ascii="Arial" w:hAnsi="Arial" w:cs="Arial"/>
          <w:sz w:val="20"/>
          <w:szCs w:val="20"/>
        </w:rPr>
        <w:t xml:space="preserve"> is also able to </w:t>
      </w:r>
      <w:r w:rsidRPr="00F44160">
        <w:rPr>
          <w:rFonts w:ascii="Arial" w:hAnsi="Arial" w:cs="Arial"/>
          <w:sz w:val="20"/>
          <w:szCs w:val="20"/>
        </w:rPr>
        <w:t xml:space="preserve">attach </w:t>
      </w:r>
      <w:r w:rsidR="008A5C62" w:rsidRPr="00F44160">
        <w:rPr>
          <w:rFonts w:ascii="Arial" w:hAnsi="Arial" w:cs="Arial"/>
          <w:sz w:val="20"/>
          <w:szCs w:val="20"/>
        </w:rPr>
        <w:t>‘O</w:t>
      </w:r>
      <w:r w:rsidRPr="00F44160">
        <w:rPr>
          <w:rFonts w:ascii="Arial" w:hAnsi="Arial" w:cs="Arial"/>
          <w:sz w:val="20"/>
          <w:szCs w:val="20"/>
        </w:rPr>
        <w:t xml:space="preserve">ther </w:t>
      </w:r>
      <w:r w:rsidR="008A5C62" w:rsidRPr="00F44160">
        <w:rPr>
          <w:rFonts w:ascii="Arial" w:hAnsi="Arial" w:cs="Arial"/>
          <w:sz w:val="20"/>
          <w:szCs w:val="20"/>
        </w:rPr>
        <w:t>D</w:t>
      </w:r>
      <w:r w:rsidRPr="00F44160">
        <w:rPr>
          <w:rFonts w:ascii="Arial" w:hAnsi="Arial" w:cs="Arial"/>
          <w:sz w:val="20"/>
          <w:szCs w:val="20"/>
        </w:rPr>
        <w:t>ocument</w:t>
      </w:r>
      <w:r w:rsidR="008A5C62" w:rsidRPr="00F44160">
        <w:rPr>
          <w:rFonts w:ascii="Arial" w:hAnsi="Arial" w:cs="Arial"/>
          <w:sz w:val="20"/>
          <w:szCs w:val="20"/>
        </w:rPr>
        <w:t xml:space="preserve"> Type’ as an </w:t>
      </w:r>
      <w:r w:rsidR="00043D34" w:rsidRPr="00F44160">
        <w:rPr>
          <w:rFonts w:ascii="Arial" w:hAnsi="Arial" w:cs="Arial"/>
          <w:sz w:val="20"/>
          <w:szCs w:val="20"/>
        </w:rPr>
        <w:t xml:space="preserve">endorsable </w:t>
      </w:r>
      <w:r w:rsidR="008A5C62" w:rsidRPr="00F44160">
        <w:rPr>
          <w:rFonts w:ascii="Arial" w:hAnsi="Arial" w:cs="Arial"/>
          <w:sz w:val="20"/>
          <w:szCs w:val="20"/>
        </w:rPr>
        <w:t xml:space="preserve">document. This allows the </w:t>
      </w:r>
      <w:r w:rsidR="0047098A" w:rsidRPr="00F44160">
        <w:rPr>
          <w:rFonts w:ascii="Arial" w:hAnsi="Arial" w:cs="Arial"/>
          <w:sz w:val="20"/>
          <w:szCs w:val="20"/>
        </w:rPr>
        <w:t>R</w:t>
      </w:r>
      <w:r w:rsidR="008A5C62" w:rsidRPr="00F44160">
        <w:rPr>
          <w:rFonts w:ascii="Arial" w:hAnsi="Arial" w:cs="Arial"/>
          <w:sz w:val="20"/>
          <w:szCs w:val="20"/>
        </w:rPr>
        <w:t xml:space="preserve">esponsible </w:t>
      </w:r>
      <w:r w:rsidR="0047098A" w:rsidRPr="00F44160">
        <w:rPr>
          <w:rFonts w:ascii="Arial" w:hAnsi="Arial" w:cs="Arial"/>
          <w:sz w:val="20"/>
          <w:szCs w:val="20"/>
        </w:rPr>
        <w:t>A</w:t>
      </w:r>
      <w:r w:rsidR="008A5C62" w:rsidRPr="00F44160">
        <w:rPr>
          <w:rFonts w:ascii="Arial" w:hAnsi="Arial" w:cs="Arial"/>
          <w:sz w:val="20"/>
          <w:szCs w:val="20"/>
        </w:rPr>
        <w:t>uthority to endorse something they have received outside of SPEAR. These documents</w:t>
      </w:r>
      <w:r w:rsidRPr="00F44160">
        <w:rPr>
          <w:rFonts w:ascii="Arial" w:hAnsi="Arial" w:cs="Arial"/>
          <w:sz w:val="20"/>
          <w:szCs w:val="20"/>
        </w:rPr>
        <w:t xml:space="preserve"> can be </w:t>
      </w:r>
      <w:r w:rsidR="008A5C62" w:rsidRPr="00F44160">
        <w:rPr>
          <w:rFonts w:ascii="Arial" w:hAnsi="Arial" w:cs="Arial"/>
          <w:sz w:val="20"/>
          <w:szCs w:val="20"/>
        </w:rPr>
        <w:t xml:space="preserve">selected and </w:t>
      </w:r>
      <w:r w:rsidRPr="00F44160">
        <w:rPr>
          <w:rFonts w:ascii="Arial" w:hAnsi="Arial" w:cs="Arial"/>
          <w:sz w:val="20"/>
          <w:szCs w:val="20"/>
        </w:rPr>
        <w:t xml:space="preserve">endorsed </w:t>
      </w:r>
      <w:r w:rsidR="00F36E4B" w:rsidRPr="00F44160">
        <w:rPr>
          <w:rFonts w:ascii="Arial" w:hAnsi="Arial" w:cs="Arial"/>
          <w:sz w:val="20"/>
          <w:szCs w:val="20"/>
        </w:rPr>
        <w:t>during</w:t>
      </w:r>
      <w:r w:rsidRPr="00F44160">
        <w:rPr>
          <w:rFonts w:ascii="Arial" w:hAnsi="Arial" w:cs="Arial"/>
          <w:sz w:val="20"/>
          <w:szCs w:val="20"/>
        </w:rPr>
        <w:t xml:space="preserve"> the </w:t>
      </w:r>
      <w:r w:rsidR="008A5C62" w:rsidRPr="00F44160">
        <w:rPr>
          <w:rFonts w:ascii="Arial" w:hAnsi="Arial" w:cs="Arial"/>
          <w:sz w:val="20"/>
          <w:szCs w:val="20"/>
        </w:rPr>
        <w:t xml:space="preserve">regular </w:t>
      </w:r>
      <w:r w:rsidRPr="00F44160">
        <w:rPr>
          <w:rFonts w:ascii="Arial" w:hAnsi="Arial" w:cs="Arial"/>
          <w:sz w:val="20"/>
          <w:szCs w:val="20"/>
        </w:rPr>
        <w:t xml:space="preserve">endorsement </w:t>
      </w:r>
      <w:r w:rsidR="0025666F" w:rsidRPr="00F44160">
        <w:rPr>
          <w:rFonts w:ascii="Arial" w:hAnsi="Arial" w:cs="Arial"/>
          <w:sz w:val="20"/>
          <w:szCs w:val="20"/>
        </w:rPr>
        <w:t>process and</w:t>
      </w:r>
      <w:r w:rsidR="008A5C62" w:rsidRPr="00F44160">
        <w:rPr>
          <w:rFonts w:ascii="Arial" w:hAnsi="Arial" w:cs="Arial"/>
          <w:sz w:val="20"/>
          <w:szCs w:val="20"/>
        </w:rPr>
        <w:t xml:space="preserve"> </w:t>
      </w:r>
      <w:r w:rsidRPr="00F44160">
        <w:rPr>
          <w:rFonts w:ascii="Arial" w:hAnsi="Arial" w:cs="Arial"/>
          <w:sz w:val="20"/>
          <w:szCs w:val="20"/>
        </w:rPr>
        <w:t>can be modified</w:t>
      </w:r>
      <w:r w:rsidR="00B307A8" w:rsidRPr="00F44160">
        <w:rPr>
          <w:rFonts w:ascii="Arial" w:hAnsi="Arial" w:cs="Arial"/>
          <w:sz w:val="20"/>
          <w:szCs w:val="20"/>
        </w:rPr>
        <w:t xml:space="preserve"> by the Responsible Authority</w:t>
      </w:r>
      <w:r w:rsidRPr="00F44160">
        <w:rPr>
          <w:rFonts w:ascii="Arial" w:hAnsi="Arial" w:cs="Arial"/>
          <w:sz w:val="20"/>
          <w:szCs w:val="20"/>
        </w:rPr>
        <w:t xml:space="preserve"> </w:t>
      </w:r>
      <w:r w:rsidR="00B307A8" w:rsidRPr="00F44160">
        <w:rPr>
          <w:rFonts w:ascii="Arial" w:hAnsi="Arial" w:cs="Arial"/>
          <w:sz w:val="20"/>
          <w:szCs w:val="20"/>
        </w:rPr>
        <w:t>at any time</w:t>
      </w:r>
      <w:r w:rsidR="00F36E4B" w:rsidRPr="00F44160">
        <w:rPr>
          <w:rFonts w:ascii="Arial" w:hAnsi="Arial" w:cs="Arial"/>
          <w:sz w:val="20"/>
          <w:szCs w:val="20"/>
        </w:rPr>
        <w:t>.</w:t>
      </w:r>
    </w:p>
    <w:p w14:paraId="554A17A0" w14:textId="77777777" w:rsidR="008A5C62" w:rsidRPr="00F44160" w:rsidRDefault="00980DD0" w:rsidP="0070460A">
      <w:pPr>
        <w:pStyle w:val="BodyTextindent12mm"/>
        <w:rPr>
          <w:rFonts w:ascii="Arial" w:hAnsi="Arial" w:cs="Arial"/>
          <w:sz w:val="20"/>
          <w:szCs w:val="20"/>
        </w:rPr>
      </w:pPr>
      <w:r w:rsidRPr="00F44160">
        <w:rPr>
          <w:rFonts w:ascii="Arial" w:hAnsi="Arial" w:cs="Arial"/>
          <w:sz w:val="20"/>
          <w:szCs w:val="20"/>
        </w:rPr>
        <w:t xml:space="preserve">SPEAR </w:t>
      </w:r>
      <w:r w:rsidR="001F698F" w:rsidRPr="00F44160">
        <w:rPr>
          <w:rFonts w:ascii="Arial" w:hAnsi="Arial" w:cs="Arial"/>
          <w:sz w:val="20"/>
          <w:szCs w:val="20"/>
        </w:rPr>
        <w:t xml:space="preserve">applies </w:t>
      </w:r>
      <w:r w:rsidRPr="00F44160">
        <w:rPr>
          <w:rFonts w:ascii="Arial" w:hAnsi="Arial" w:cs="Arial"/>
          <w:sz w:val="20"/>
          <w:szCs w:val="20"/>
        </w:rPr>
        <w:t xml:space="preserve">a watermark to all documents </w:t>
      </w:r>
      <w:r w:rsidR="001F698F" w:rsidRPr="00F44160">
        <w:rPr>
          <w:rFonts w:ascii="Arial" w:hAnsi="Arial" w:cs="Arial"/>
          <w:sz w:val="20"/>
          <w:szCs w:val="20"/>
        </w:rPr>
        <w:t xml:space="preserve">that have been endorsed.  The watermark </w:t>
      </w:r>
      <w:r w:rsidR="00270FD2" w:rsidRPr="00F44160">
        <w:rPr>
          <w:rFonts w:ascii="Arial" w:hAnsi="Arial" w:cs="Arial"/>
          <w:sz w:val="20"/>
          <w:szCs w:val="20"/>
        </w:rPr>
        <w:t>shows the date of endorsement, together with the endorsing officers name, planning permit number, council name, and page number.</w:t>
      </w:r>
      <w:r w:rsidRPr="00F44160">
        <w:rPr>
          <w:rFonts w:ascii="Arial" w:hAnsi="Arial" w:cs="Arial"/>
          <w:sz w:val="20"/>
          <w:szCs w:val="20"/>
        </w:rPr>
        <w:t xml:space="preserve"> </w:t>
      </w:r>
    </w:p>
    <w:p w14:paraId="16794632" w14:textId="372F79FB" w:rsidR="00980DD0" w:rsidRPr="00F44160" w:rsidRDefault="00270FD2" w:rsidP="0070460A">
      <w:pPr>
        <w:pStyle w:val="BodyTextindent12mm"/>
        <w:rPr>
          <w:rFonts w:ascii="Arial" w:hAnsi="Arial" w:cs="Arial"/>
          <w:b/>
          <w:sz w:val="20"/>
          <w:szCs w:val="20"/>
        </w:rPr>
      </w:pPr>
      <w:r w:rsidRPr="00F44160">
        <w:rPr>
          <w:rFonts w:ascii="Arial" w:hAnsi="Arial" w:cs="Arial"/>
          <w:b/>
          <w:sz w:val="20"/>
          <w:szCs w:val="20"/>
        </w:rPr>
        <w:lastRenderedPageBreak/>
        <w:t>N</w:t>
      </w:r>
      <w:r w:rsidR="00E74771" w:rsidRPr="00F44160">
        <w:rPr>
          <w:rFonts w:ascii="Arial" w:hAnsi="Arial" w:cs="Arial"/>
          <w:b/>
          <w:sz w:val="20"/>
          <w:szCs w:val="20"/>
        </w:rPr>
        <w:t>OTE:</w:t>
      </w:r>
      <w:r w:rsidRPr="00F44160">
        <w:rPr>
          <w:rFonts w:ascii="Arial" w:hAnsi="Arial" w:cs="Arial"/>
          <w:b/>
          <w:sz w:val="20"/>
          <w:szCs w:val="20"/>
        </w:rPr>
        <w:t xml:space="preserve"> </w:t>
      </w:r>
      <w:r w:rsidR="00980DD0" w:rsidRPr="00F44160">
        <w:rPr>
          <w:rFonts w:ascii="Arial" w:hAnsi="Arial" w:cs="Arial"/>
          <w:b/>
          <w:sz w:val="20"/>
          <w:szCs w:val="20"/>
        </w:rPr>
        <w:t xml:space="preserve">The system numbers each page as part of the total page count of all documents selected for endorsement, </w:t>
      </w:r>
      <w:r w:rsidR="00BF79E1" w:rsidRPr="00F44160">
        <w:rPr>
          <w:rFonts w:ascii="Arial" w:hAnsi="Arial" w:cs="Arial"/>
          <w:b/>
          <w:sz w:val="20"/>
          <w:szCs w:val="20"/>
        </w:rPr>
        <w:t>i.e.</w:t>
      </w:r>
      <w:r w:rsidR="00980DD0" w:rsidRPr="00F44160">
        <w:rPr>
          <w:rFonts w:ascii="Arial" w:hAnsi="Arial" w:cs="Arial"/>
          <w:b/>
          <w:sz w:val="20"/>
          <w:szCs w:val="20"/>
        </w:rPr>
        <w:t xml:space="preserve"> if three documents are selected for endorsement, and each document includes 3 pages, then numbering will run ‘1 of 9’ through ‘9 of 9’.</w:t>
      </w:r>
    </w:p>
    <w:p w14:paraId="4586A350" w14:textId="1EAB5641" w:rsidR="00604CFD" w:rsidRPr="00F44160" w:rsidRDefault="009152AB" w:rsidP="0070460A">
      <w:pPr>
        <w:pStyle w:val="BodyTextindent12mm"/>
        <w:rPr>
          <w:rFonts w:ascii="Arial" w:hAnsi="Arial" w:cs="Arial"/>
          <w:sz w:val="20"/>
          <w:szCs w:val="20"/>
        </w:rPr>
      </w:pPr>
      <w:r w:rsidRPr="00F44160">
        <w:rPr>
          <w:rFonts w:ascii="Arial" w:hAnsi="Arial" w:cs="Arial"/>
          <w:sz w:val="20"/>
          <w:szCs w:val="20"/>
        </w:rPr>
        <w:t xml:space="preserve">An Applicant Contact can submit new documents to </w:t>
      </w:r>
      <w:r w:rsidR="001C0991" w:rsidRPr="001C0991">
        <w:rPr>
          <w:rFonts w:ascii="Arial" w:hAnsi="Arial" w:cs="Arial"/>
          <w:sz w:val="20"/>
          <w:szCs w:val="20"/>
        </w:rPr>
        <w:t>SPEAR or</w:t>
      </w:r>
      <w:r w:rsidRPr="00F44160">
        <w:rPr>
          <w:rFonts w:ascii="Arial" w:hAnsi="Arial" w:cs="Arial"/>
          <w:sz w:val="20"/>
          <w:szCs w:val="20"/>
        </w:rPr>
        <w:t xml:space="preserve"> modify existing documents at any time. When this occurs, the Responsible Authority is given a mandatory action to</w:t>
      </w:r>
      <w:r w:rsidR="00183657" w:rsidRPr="00F44160">
        <w:rPr>
          <w:rFonts w:ascii="Arial" w:hAnsi="Arial" w:cs="Arial"/>
          <w:sz w:val="20"/>
          <w:szCs w:val="20"/>
        </w:rPr>
        <w:t xml:space="preserve"> ‘</w:t>
      </w:r>
      <w:r w:rsidRPr="00F44160">
        <w:rPr>
          <w:rFonts w:ascii="Arial" w:hAnsi="Arial" w:cs="Arial"/>
          <w:sz w:val="20"/>
          <w:szCs w:val="20"/>
        </w:rPr>
        <w:t>Assess Proposed Changes to Application</w:t>
      </w:r>
      <w:r w:rsidR="00183657" w:rsidRPr="00F44160">
        <w:rPr>
          <w:rFonts w:ascii="Arial" w:hAnsi="Arial" w:cs="Arial"/>
          <w:sz w:val="20"/>
          <w:szCs w:val="20"/>
        </w:rPr>
        <w:t>’</w:t>
      </w:r>
      <w:r w:rsidRPr="00F44160">
        <w:rPr>
          <w:rFonts w:ascii="Arial" w:hAnsi="Arial" w:cs="Arial"/>
          <w:sz w:val="20"/>
          <w:szCs w:val="20"/>
        </w:rPr>
        <w:t xml:space="preserve">. </w:t>
      </w:r>
    </w:p>
    <w:p w14:paraId="593401E9" w14:textId="77777777" w:rsidR="009125B1" w:rsidRPr="00F44160" w:rsidRDefault="009152AB" w:rsidP="0070460A">
      <w:pPr>
        <w:pStyle w:val="BodyTextindent12mm"/>
        <w:rPr>
          <w:rFonts w:ascii="Arial" w:hAnsi="Arial" w:cs="Arial"/>
          <w:sz w:val="20"/>
          <w:szCs w:val="20"/>
        </w:rPr>
      </w:pPr>
      <w:r w:rsidRPr="00F44160">
        <w:rPr>
          <w:rFonts w:ascii="Arial" w:hAnsi="Arial" w:cs="Arial"/>
          <w:sz w:val="20"/>
          <w:szCs w:val="20"/>
        </w:rPr>
        <w:t>See User Guide 7 for information on processing amendment requests. The same endorsement process is u</w:t>
      </w:r>
      <w:r w:rsidR="00D01E91" w:rsidRPr="00F44160">
        <w:rPr>
          <w:rFonts w:ascii="Arial" w:hAnsi="Arial" w:cs="Arial"/>
          <w:sz w:val="20"/>
          <w:szCs w:val="20"/>
        </w:rPr>
        <w:t>ndertaken for amended documents.</w:t>
      </w:r>
    </w:p>
    <w:p w14:paraId="3B3A3D48" w14:textId="31BFCBC2" w:rsidR="006B088C" w:rsidRPr="00F44160" w:rsidRDefault="00DA6034" w:rsidP="0070460A">
      <w:pPr>
        <w:pStyle w:val="BodyTextindent12mm"/>
        <w:rPr>
          <w:rFonts w:ascii="Arial" w:hAnsi="Arial" w:cs="Arial"/>
          <w:sz w:val="20"/>
          <w:szCs w:val="20"/>
        </w:rPr>
      </w:pPr>
      <w:r w:rsidRPr="00A83878">
        <w:rPr>
          <w:rFonts w:ascii="Arial" w:hAnsi="Arial" w:cs="Arial"/>
          <w:noProof/>
        </w:rPr>
        <w:drawing>
          <wp:anchor distT="0" distB="0" distL="114300" distR="114300" simplePos="0" relativeHeight="251656704" behindDoc="0" locked="0" layoutInCell="1" allowOverlap="1" wp14:anchorId="4F69C0F9" wp14:editId="5E187F64">
            <wp:simplePos x="0" y="0"/>
            <wp:positionH relativeFrom="column">
              <wp:posOffset>267335</wp:posOffset>
            </wp:positionH>
            <wp:positionV relativeFrom="paragraph">
              <wp:posOffset>655320</wp:posOffset>
            </wp:positionV>
            <wp:extent cx="5947410" cy="2157730"/>
            <wp:effectExtent l="19050" t="19050" r="0" b="0"/>
            <wp:wrapNone/>
            <wp:docPr id="138" name="Picture 138" descr="Image of SPEAR screen to request additional document for endor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Image of SPEAR screen to request additional document for endors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7410" cy="215773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6B088C" w:rsidRPr="00F44160">
        <w:rPr>
          <w:rFonts w:ascii="Arial" w:hAnsi="Arial" w:cs="Arial"/>
          <w:sz w:val="20"/>
          <w:szCs w:val="20"/>
        </w:rPr>
        <w:t xml:space="preserve">The </w:t>
      </w:r>
      <w:r w:rsidR="004F16AC" w:rsidRPr="00F44160">
        <w:rPr>
          <w:rFonts w:ascii="Arial" w:hAnsi="Arial" w:cs="Arial"/>
          <w:sz w:val="20"/>
          <w:szCs w:val="20"/>
        </w:rPr>
        <w:t>R</w:t>
      </w:r>
      <w:r w:rsidR="006B088C" w:rsidRPr="00F44160">
        <w:rPr>
          <w:rFonts w:ascii="Arial" w:hAnsi="Arial" w:cs="Arial"/>
          <w:sz w:val="20"/>
          <w:szCs w:val="20"/>
        </w:rPr>
        <w:t xml:space="preserve">esponsible </w:t>
      </w:r>
      <w:r w:rsidR="004F16AC" w:rsidRPr="00F44160">
        <w:rPr>
          <w:rFonts w:ascii="Arial" w:hAnsi="Arial" w:cs="Arial"/>
          <w:sz w:val="20"/>
          <w:szCs w:val="20"/>
        </w:rPr>
        <w:t>A</w:t>
      </w:r>
      <w:r w:rsidR="006B088C" w:rsidRPr="00F44160">
        <w:rPr>
          <w:rFonts w:ascii="Arial" w:hAnsi="Arial" w:cs="Arial"/>
          <w:sz w:val="20"/>
          <w:szCs w:val="20"/>
        </w:rPr>
        <w:t>uthority</w:t>
      </w:r>
      <w:r w:rsidR="00B307A8" w:rsidRPr="00F44160">
        <w:rPr>
          <w:rFonts w:ascii="Arial" w:hAnsi="Arial" w:cs="Arial"/>
          <w:sz w:val="20"/>
          <w:szCs w:val="20"/>
        </w:rPr>
        <w:t xml:space="preserve"> can</w:t>
      </w:r>
      <w:r w:rsidR="006B088C" w:rsidRPr="00F44160">
        <w:rPr>
          <w:rFonts w:ascii="Arial" w:hAnsi="Arial" w:cs="Arial"/>
          <w:sz w:val="20"/>
          <w:szCs w:val="20"/>
        </w:rPr>
        <w:t xml:space="preserve"> request additional documents for endorsement.  This can occur </w:t>
      </w:r>
      <w:r w:rsidR="009C630D" w:rsidRPr="00F44160">
        <w:rPr>
          <w:rFonts w:ascii="Arial" w:hAnsi="Arial" w:cs="Arial"/>
          <w:sz w:val="20"/>
          <w:szCs w:val="20"/>
        </w:rPr>
        <w:t xml:space="preserve">at </w:t>
      </w:r>
      <w:r w:rsidR="006B088C" w:rsidRPr="00F44160">
        <w:rPr>
          <w:rFonts w:ascii="Arial" w:hAnsi="Arial" w:cs="Arial"/>
          <w:sz w:val="20"/>
          <w:szCs w:val="20"/>
        </w:rPr>
        <w:t>any</w:t>
      </w:r>
      <w:r w:rsidR="00526649" w:rsidRPr="00F44160">
        <w:rPr>
          <w:rFonts w:ascii="Arial" w:hAnsi="Arial" w:cs="Arial"/>
          <w:sz w:val="20"/>
          <w:szCs w:val="20"/>
        </w:rPr>
        <w:t xml:space="preserve"> </w:t>
      </w:r>
      <w:r w:rsidR="006B088C" w:rsidRPr="00F44160">
        <w:rPr>
          <w:rFonts w:ascii="Arial" w:hAnsi="Arial" w:cs="Arial"/>
          <w:sz w:val="20"/>
          <w:szCs w:val="20"/>
        </w:rPr>
        <w:t>time</w:t>
      </w:r>
      <w:r w:rsidR="009C630D" w:rsidRPr="00F44160">
        <w:rPr>
          <w:rFonts w:ascii="Arial" w:hAnsi="Arial" w:cs="Arial"/>
          <w:sz w:val="20"/>
          <w:szCs w:val="20"/>
        </w:rPr>
        <w:t>, before or</w:t>
      </w:r>
      <w:r w:rsidR="006B088C" w:rsidRPr="00F44160">
        <w:rPr>
          <w:rFonts w:ascii="Arial" w:hAnsi="Arial" w:cs="Arial"/>
          <w:sz w:val="20"/>
          <w:szCs w:val="20"/>
        </w:rPr>
        <w:t xml:space="preserve"> after documents have been endorsed</w:t>
      </w:r>
      <w:r w:rsidR="009C630D" w:rsidRPr="00F44160">
        <w:rPr>
          <w:rFonts w:ascii="Arial" w:hAnsi="Arial" w:cs="Arial"/>
          <w:sz w:val="20"/>
          <w:szCs w:val="20"/>
        </w:rPr>
        <w:t xml:space="preserve">. </w:t>
      </w:r>
      <w:r w:rsidR="006B088C" w:rsidRPr="00F44160">
        <w:rPr>
          <w:rFonts w:ascii="Arial" w:hAnsi="Arial" w:cs="Arial"/>
          <w:sz w:val="20"/>
          <w:szCs w:val="20"/>
        </w:rPr>
        <w:t xml:space="preserve">To do this, select </w:t>
      </w:r>
      <w:r w:rsidR="008964F7" w:rsidRPr="00F44160">
        <w:rPr>
          <w:rFonts w:ascii="Arial" w:hAnsi="Arial" w:cs="Arial"/>
          <w:sz w:val="20"/>
          <w:szCs w:val="20"/>
        </w:rPr>
        <w:t>‘</w:t>
      </w:r>
      <w:r w:rsidR="006B088C" w:rsidRPr="00F44160">
        <w:rPr>
          <w:rFonts w:ascii="Arial" w:hAnsi="Arial" w:cs="Arial"/>
          <w:sz w:val="20"/>
          <w:szCs w:val="20"/>
        </w:rPr>
        <w:t>Request additional document for endorsement</w:t>
      </w:r>
      <w:r w:rsidR="008964F7" w:rsidRPr="00F44160">
        <w:rPr>
          <w:rFonts w:ascii="Arial" w:hAnsi="Arial" w:cs="Arial"/>
          <w:sz w:val="20"/>
          <w:szCs w:val="20"/>
        </w:rPr>
        <w:t>’</w:t>
      </w:r>
      <w:r w:rsidR="002B5D14" w:rsidRPr="00F44160">
        <w:rPr>
          <w:rFonts w:ascii="Arial" w:hAnsi="Arial" w:cs="Arial"/>
          <w:sz w:val="20"/>
          <w:szCs w:val="20"/>
        </w:rPr>
        <w:t xml:space="preserve"> </w:t>
      </w:r>
      <w:r w:rsidR="00F51DC2" w:rsidRPr="00F44160">
        <w:rPr>
          <w:rFonts w:ascii="Arial" w:hAnsi="Arial" w:cs="Arial"/>
          <w:sz w:val="20"/>
          <w:szCs w:val="20"/>
        </w:rPr>
        <w:t>from the ‘</w:t>
      </w:r>
      <w:r w:rsidR="002B5D14" w:rsidRPr="00F44160">
        <w:rPr>
          <w:rFonts w:ascii="Arial" w:hAnsi="Arial" w:cs="Arial"/>
          <w:sz w:val="20"/>
          <w:szCs w:val="20"/>
        </w:rPr>
        <w:t>other actions</w:t>
      </w:r>
      <w:r w:rsidR="00F51DC2" w:rsidRPr="00F44160">
        <w:rPr>
          <w:rFonts w:ascii="Arial" w:hAnsi="Arial" w:cs="Arial"/>
          <w:sz w:val="20"/>
          <w:szCs w:val="20"/>
        </w:rPr>
        <w:t>’ list</w:t>
      </w:r>
      <w:r w:rsidR="00604CFD" w:rsidRPr="00F44160">
        <w:rPr>
          <w:rFonts w:ascii="Arial" w:hAnsi="Arial" w:cs="Arial"/>
          <w:sz w:val="20"/>
          <w:szCs w:val="20"/>
        </w:rPr>
        <w:t>.</w:t>
      </w:r>
    </w:p>
    <w:p w14:paraId="444DD3BD" w14:textId="77777777" w:rsidR="001A678D" w:rsidRDefault="001A678D" w:rsidP="001A678D">
      <w:pPr>
        <w:pStyle w:val="HeadingAnumbered"/>
      </w:pPr>
      <w:bookmarkStart w:id="15" w:name="_Toc73957037"/>
      <w:bookmarkStart w:id="16" w:name="_Toc78774643"/>
    </w:p>
    <w:p w14:paraId="78C0D8AB" w14:textId="77777777" w:rsidR="001A678D" w:rsidRDefault="001A678D" w:rsidP="001A678D">
      <w:pPr>
        <w:pStyle w:val="HeadingAnumbered"/>
      </w:pPr>
    </w:p>
    <w:p w14:paraId="1944FE40" w14:textId="77777777" w:rsidR="001A678D" w:rsidRDefault="001A678D" w:rsidP="001A678D">
      <w:pPr>
        <w:pStyle w:val="HeadingAnumbered"/>
      </w:pPr>
    </w:p>
    <w:p w14:paraId="06DAA6E9" w14:textId="77777777" w:rsidR="001A678D" w:rsidRDefault="001A678D" w:rsidP="001A678D">
      <w:pPr>
        <w:pStyle w:val="HeadingAnumbered"/>
      </w:pPr>
    </w:p>
    <w:p w14:paraId="0D41DAF7" w14:textId="2E224D02" w:rsidR="00EC79C9" w:rsidRPr="0070460A" w:rsidRDefault="00DA6034" w:rsidP="004F16AC">
      <w:pPr>
        <w:pStyle w:val="HeadingAnumbered"/>
      </w:pPr>
      <w:r w:rsidRPr="00A83878">
        <w:rPr>
          <w:rFonts w:ascii="VIC" w:hAnsi="VIC"/>
          <w:noProof/>
          <w:color w:val="007DB9"/>
        </w:rPr>
        <w:drawing>
          <wp:anchor distT="0" distB="0" distL="114300" distR="114300" simplePos="0" relativeHeight="251654656" behindDoc="0" locked="0" layoutInCell="1" allowOverlap="1" wp14:anchorId="271CF217" wp14:editId="43DEE1EF">
            <wp:simplePos x="0" y="0"/>
            <wp:positionH relativeFrom="column">
              <wp:posOffset>175260</wp:posOffset>
            </wp:positionH>
            <wp:positionV relativeFrom="paragraph">
              <wp:posOffset>220980</wp:posOffset>
            </wp:positionV>
            <wp:extent cx="5943600" cy="2155190"/>
            <wp:effectExtent l="0" t="0" r="0" b="0"/>
            <wp:wrapTopAndBottom/>
            <wp:docPr id="129" name="Picture 129" descr="Image of SPEAR screen - decision on planning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Image of SPEAR screen - decision on planning permi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155190"/>
                    </a:xfrm>
                    <a:prstGeom prst="rect">
                      <a:avLst/>
                    </a:prstGeom>
                    <a:noFill/>
                  </pic:spPr>
                </pic:pic>
              </a:graphicData>
            </a:graphic>
            <wp14:sizeRelH relativeFrom="page">
              <wp14:pctWidth>0</wp14:pctWidth>
            </wp14:sizeRelH>
            <wp14:sizeRelV relativeFrom="page">
              <wp14:pctHeight>0</wp14:pctHeight>
            </wp14:sizeRelV>
          </wp:anchor>
        </w:drawing>
      </w:r>
      <w:r w:rsidR="0070460A" w:rsidRPr="00F44160">
        <w:rPr>
          <w:rFonts w:ascii="VIC" w:hAnsi="VIC"/>
          <w:color w:val="007DB9"/>
        </w:rPr>
        <w:t>6.3</w:t>
      </w:r>
      <w:r w:rsidR="0070460A" w:rsidRPr="00F44160">
        <w:rPr>
          <w:rFonts w:ascii="VIC" w:hAnsi="VIC"/>
          <w:color w:val="007DB9"/>
        </w:rPr>
        <w:tab/>
      </w:r>
      <w:r w:rsidR="00EC79C9" w:rsidRPr="00F44160">
        <w:rPr>
          <w:rFonts w:ascii="VIC" w:hAnsi="VIC"/>
          <w:color w:val="007DB9"/>
        </w:rPr>
        <w:t xml:space="preserve">How do I correct a </w:t>
      </w:r>
      <w:r w:rsidR="00666179" w:rsidRPr="00F44160">
        <w:rPr>
          <w:rFonts w:ascii="VIC" w:hAnsi="VIC"/>
          <w:color w:val="007DB9"/>
        </w:rPr>
        <w:t>p</w:t>
      </w:r>
      <w:r w:rsidR="00EC79C9" w:rsidRPr="00F44160">
        <w:rPr>
          <w:rFonts w:ascii="VIC" w:hAnsi="VIC"/>
          <w:color w:val="007DB9"/>
        </w:rPr>
        <w:t xml:space="preserve">lanning </w:t>
      </w:r>
      <w:r w:rsidR="00666179" w:rsidRPr="00F44160">
        <w:rPr>
          <w:rFonts w:ascii="VIC" w:hAnsi="VIC"/>
          <w:color w:val="007DB9"/>
        </w:rPr>
        <w:t>p</w:t>
      </w:r>
      <w:r w:rsidR="00EC79C9" w:rsidRPr="00F44160">
        <w:rPr>
          <w:rFonts w:ascii="VIC" w:hAnsi="VIC"/>
          <w:color w:val="007DB9"/>
        </w:rPr>
        <w:t>ermit?</w:t>
      </w:r>
    </w:p>
    <w:p w14:paraId="3279F08D" w14:textId="77777777" w:rsidR="00EC79C9" w:rsidRPr="00F44160" w:rsidRDefault="00EC79C9" w:rsidP="0070460A">
      <w:pPr>
        <w:pStyle w:val="BodyTextindent12mm"/>
        <w:rPr>
          <w:rFonts w:ascii="Arial" w:hAnsi="Arial" w:cs="Arial"/>
          <w:sz w:val="20"/>
          <w:szCs w:val="20"/>
        </w:rPr>
      </w:pPr>
      <w:r w:rsidRPr="00F44160">
        <w:rPr>
          <w:rFonts w:ascii="Arial" w:hAnsi="Arial" w:cs="Arial"/>
          <w:sz w:val="20"/>
          <w:szCs w:val="20"/>
        </w:rPr>
        <w:t xml:space="preserve">The Responsible Authority can correct the most current </w:t>
      </w:r>
      <w:r w:rsidR="00277DBD" w:rsidRPr="00F44160">
        <w:rPr>
          <w:rFonts w:ascii="Arial" w:hAnsi="Arial" w:cs="Arial"/>
          <w:sz w:val="20"/>
          <w:szCs w:val="20"/>
        </w:rPr>
        <w:t>p</w:t>
      </w:r>
      <w:r w:rsidRPr="00F44160">
        <w:rPr>
          <w:rFonts w:ascii="Arial" w:hAnsi="Arial" w:cs="Arial"/>
          <w:sz w:val="20"/>
          <w:szCs w:val="20"/>
        </w:rPr>
        <w:t xml:space="preserve">lanning </w:t>
      </w:r>
      <w:r w:rsidR="00277DBD" w:rsidRPr="00F44160">
        <w:rPr>
          <w:rFonts w:ascii="Arial" w:hAnsi="Arial" w:cs="Arial"/>
          <w:sz w:val="20"/>
          <w:szCs w:val="20"/>
        </w:rPr>
        <w:t>p</w:t>
      </w:r>
      <w:r w:rsidRPr="00F44160">
        <w:rPr>
          <w:rFonts w:ascii="Arial" w:hAnsi="Arial" w:cs="Arial"/>
          <w:sz w:val="20"/>
          <w:szCs w:val="20"/>
        </w:rPr>
        <w:t>ermit</w:t>
      </w:r>
      <w:r w:rsidR="00277DBD" w:rsidRPr="00F44160">
        <w:rPr>
          <w:rFonts w:ascii="Arial" w:hAnsi="Arial" w:cs="Arial"/>
          <w:sz w:val="20"/>
          <w:szCs w:val="20"/>
        </w:rPr>
        <w:t xml:space="preserve"> decision</w:t>
      </w:r>
      <w:r w:rsidRPr="00F44160">
        <w:rPr>
          <w:rFonts w:ascii="Arial" w:hAnsi="Arial" w:cs="Arial"/>
          <w:sz w:val="20"/>
          <w:szCs w:val="20"/>
        </w:rPr>
        <w:t xml:space="preserve"> (</w:t>
      </w:r>
      <w:r w:rsidR="00277DBD" w:rsidRPr="00F44160">
        <w:rPr>
          <w:rFonts w:ascii="Arial" w:hAnsi="Arial" w:cs="Arial"/>
          <w:sz w:val="20"/>
          <w:szCs w:val="20"/>
        </w:rPr>
        <w:t>either</w:t>
      </w:r>
      <w:r w:rsidR="00183657" w:rsidRPr="00F44160">
        <w:rPr>
          <w:rFonts w:ascii="Arial" w:hAnsi="Arial" w:cs="Arial"/>
          <w:sz w:val="20"/>
          <w:szCs w:val="20"/>
        </w:rPr>
        <w:t xml:space="preserve"> ‘</w:t>
      </w:r>
      <w:r w:rsidRPr="00F44160">
        <w:rPr>
          <w:rFonts w:ascii="Arial" w:hAnsi="Arial" w:cs="Arial"/>
          <w:sz w:val="20"/>
          <w:szCs w:val="20"/>
        </w:rPr>
        <w:t>Granted</w:t>
      </w:r>
      <w:r w:rsidR="00183657" w:rsidRPr="00F44160">
        <w:rPr>
          <w:rFonts w:ascii="Arial" w:hAnsi="Arial" w:cs="Arial"/>
          <w:sz w:val="20"/>
          <w:szCs w:val="20"/>
        </w:rPr>
        <w:t>’</w:t>
      </w:r>
      <w:r w:rsidR="00277DBD" w:rsidRPr="00F44160">
        <w:rPr>
          <w:rFonts w:ascii="Arial" w:hAnsi="Arial" w:cs="Arial"/>
          <w:sz w:val="20"/>
          <w:szCs w:val="20"/>
        </w:rPr>
        <w:t xml:space="preserve"> or</w:t>
      </w:r>
      <w:r w:rsidR="00183657" w:rsidRPr="00F44160">
        <w:rPr>
          <w:rFonts w:ascii="Arial" w:hAnsi="Arial" w:cs="Arial"/>
          <w:sz w:val="20"/>
          <w:szCs w:val="20"/>
        </w:rPr>
        <w:t xml:space="preserve"> ‘</w:t>
      </w:r>
      <w:r w:rsidR="00277DBD" w:rsidRPr="00F44160">
        <w:rPr>
          <w:rFonts w:ascii="Arial" w:hAnsi="Arial" w:cs="Arial"/>
          <w:sz w:val="20"/>
          <w:szCs w:val="20"/>
        </w:rPr>
        <w:t>NOD</w:t>
      </w:r>
      <w:r w:rsidR="00183657" w:rsidRPr="00F44160">
        <w:rPr>
          <w:rFonts w:ascii="Arial" w:hAnsi="Arial" w:cs="Arial"/>
          <w:sz w:val="20"/>
          <w:szCs w:val="20"/>
        </w:rPr>
        <w:t>’</w:t>
      </w:r>
      <w:r w:rsidRPr="00F44160">
        <w:rPr>
          <w:rFonts w:ascii="Arial" w:hAnsi="Arial" w:cs="Arial"/>
          <w:sz w:val="20"/>
          <w:szCs w:val="20"/>
        </w:rPr>
        <w:t xml:space="preserve">) </w:t>
      </w:r>
      <w:r w:rsidR="00277DBD" w:rsidRPr="00F44160">
        <w:rPr>
          <w:rFonts w:ascii="Arial" w:hAnsi="Arial" w:cs="Arial"/>
          <w:sz w:val="20"/>
          <w:szCs w:val="20"/>
        </w:rPr>
        <w:t>pursuant to</w:t>
      </w:r>
      <w:r w:rsidRPr="00F44160">
        <w:rPr>
          <w:rFonts w:ascii="Arial" w:hAnsi="Arial" w:cs="Arial"/>
          <w:sz w:val="20"/>
          <w:szCs w:val="20"/>
        </w:rPr>
        <w:t xml:space="preserve"> Section 71 of the </w:t>
      </w:r>
      <w:r w:rsidRPr="00F44160">
        <w:rPr>
          <w:rFonts w:ascii="Arial" w:hAnsi="Arial" w:cs="Arial"/>
          <w:iCs/>
          <w:sz w:val="20"/>
          <w:szCs w:val="20"/>
        </w:rPr>
        <w:t>Planning and Environment Act</w:t>
      </w:r>
      <w:r w:rsidR="00277DBD" w:rsidRPr="00F44160">
        <w:rPr>
          <w:rFonts w:ascii="Arial" w:hAnsi="Arial" w:cs="Arial"/>
          <w:sz w:val="20"/>
          <w:szCs w:val="20"/>
        </w:rPr>
        <w:t>,</w:t>
      </w:r>
      <w:r w:rsidRPr="00F44160">
        <w:rPr>
          <w:rFonts w:ascii="Arial" w:hAnsi="Arial" w:cs="Arial"/>
          <w:sz w:val="20"/>
          <w:szCs w:val="20"/>
        </w:rPr>
        <w:t xml:space="preserve"> by selecting the action to</w:t>
      </w:r>
      <w:r w:rsidR="00183657" w:rsidRPr="00F44160">
        <w:rPr>
          <w:rFonts w:ascii="Arial" w:hAnsi="Arial" w:cs="Arial"/>
          <w:sz w:val="20"/>
          <w:szCs w:val="20"/>
        </w:rPr>
        <w:t xml:space="preserve"> ‘</w:t>
      </w:r>
      <w:r w:rsidRPr="00F44160">
        <w:rPr>
          <w:rFonts w:ascii="Arial" w:hAnsi="Arial" w:cs="Arial"/>
          <w:sz w:val="20"/>
          <w:szCs w:val="20"/>
        </w:rPr>
        <w:t>correct</w:t>
      </w:r>
      <w:r w:rsidR="00183657" w:rsidRPr="00F44160">
        <w:rPr>
          <w:rFonts w:ascii="Arial" w:hAnsi="Arial" w:cs="Arial"/>
          <w:sz w:val="20"/>
          <w:szCs w:val="20"/>
        </w:rPr>
        <w:t>’</w:t>
      </w:r>
      <w:r w:rsidRPr="00F44160">
        <w:rPr>
          <w:rFonts w:ascii="Arial" w:hAnsi="Arial" w:cs="Arial"/>
          <w:sz w:val="20"/>
          <w:szCs w:val="20"/>
        </w:rPr>
        <w:t xml:space="preserve"> the document.</w:t>
      </w:r>
      <w:r w:rsidR="00277DBD" w:rsidRPr="00F44160">
        <w:rPr>
          <w:rFonts w:ascii="Arial" w:hAnsi="Arial" w:cs="Arial"/>
          <w:sz w:val="20"/>
          <w:szCs w:val="20"/>
        </w:rPr>
        <w:t xml:space="preserve"> Click ‘go’ to continue.</w:t>
      </w:r>
    </w:p>
    <w:p w14:paraId="0B0E1B41" w14:textId="24B8A2FC" w:rsidR="00143745" w:rsidRPr="00F44160" w:rsidRDefault="00DA6034" w:rsidP="0070460A">
      <w:pPr>
        <w:pStyle w:val="BodyText"/>
        <w:rPr>
          <w:rFonts w:ascii="Arial" w:hAnsi="Arial" w:cs="Arial"/>
        </w:rPr>
      </w:pPr>
      <w:r w:rsidRPr="00A83878">
        <w:rPr>
          <w:rFonts w:ascii="Arial" w:hAnsi="Arial" w:cs="Arial"/>
          <w:noProof/>
        </w:rPr>
        <w:lastRenderedPageBreak/>
        <w:drawing>
          <wp:anchor distT="0" distB="0" distL="114300" distR="114300" simplePos="0" relativeHeight="251652608" behindDoc="1" locked="0" layoutInCell="1" allowOverlap="1" wp14:anchorId="1C8029D5" wp14:editId="0E9518AC">
            <wp:simplePos x="0" y="0"/>
            <wp:positionH relativeFrom="column">
              <wp:posOffset>147955</wp:posOffset>
            </wp:positionH>
            <wp:positionV relativeFrom="paragraph">
              <wp:posOffset>100330</wp:posOffset>
            </wp:positionV>
            <wp:extent cx="5949315" cy="1247140"/>
            <wp:effectExtent l="0" t="0" r="0" b="0"/>
            <wp:wrapTight wrapText="bothSides">
              <wp:wrapPolygon edited="0">
                <wp:start x="0" y="0"/>
                <wp:lineTo x="0" y="21116"/>
                <wp:lineTo x="21510" y="21116"/>
                <wp:lineTo x="21510" y="0"/>
                <wp:lineTo x="0" y="0"/>
              </wp:wrapPolygon>
            </wp:wrapTight>
            <wp:docPr id="126" name="Picture 126" descr="Image of SPEAR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Image of SPEAR screen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9315" cy="1247140"/>
                    </a:xfrm>
                    <a:prstGeom prst="rect">
                      <a:avLst/>
                    </a:prstGeom>
                    <a:noFill/>
                  </pic:spPr>
                </pic:pic>
              </a:graphicData>
            </a:graphic>
            <wp14:sizeRelH relativeFrom="page">
              <wp14:pctWidth>0</wp14:pctWidth>
            </wp14:sizeRelH>
            <wp14:sizeRelV relativeFrom="page">
              <wp14:pctHeight>0</wp14:pctHeight>
            </wp14:sizeRelV>
          </wp:anchor>
        </w:drawing>
      </w:r>
    </w:p>
    <w:p w14:paraId="373851C6" w14:textId="77777777" w:rsidR="00277DBD" w:rsidRPr="00F44160" w:rsidRDefault="00277DBD" w:rsidP="0070460A">
      <w:pPr>
        <w:pStyle w:val="BodyTextindent12mm"/>
        <w:rPr>
          <w:rFonts w:ascii="Arial" w:hAnsi="Arial" w:cs="Arial"/>
          <w:sz w:val="20"/>
          <w:szCs w:val="20"/>
        </w:rPr>
      </w:pPr>
      <w:r w:rsidRPr="00F44160">
        <w:rPr>
          <w:rFonts w:ascii="Arial" w:hAnsi="Arial" w:cs="Arial"/>
          <w:sz w:val="20"/>
          <w:szCs w:val="20"/>
        </w:rPr>
        <w:t>The user will be prompted to attach a corrected decision document</w:t>
      </w:r>
      <w:r w:rsidR="00410A31" w:rsidRPr="00F44160">
        <w:rPr>
          <w:rFonts w:ascii="Arial" w:hAnsi="Arial" w:cs="Arial"/>
          <w:sz w:val="20"/>
          <w:szCs w:val="20"/>
        </w:rPr>
        <w:t>,</w:t>
      </w:r>
      <w:r w:rsidR="00D82509" w:rsidRPr="00F44160">
        <w:rPr>
          <w:rFonts w:ascii="Arial" w:hAnsi="Arial" w:cs="Arial"/>
          <w:sz w:val="20"/>
          <w:szCs w:val="20"/>
        </w:rPr>
        <w:t xml:space="preserve"> correct </w:t>
      </w:r>
      <w:r w:rsidR="00C0207F" w:rsidRPr="00F44160">
        <w:rPr>
          <w:rFonts w:ascii="Arial" w:hAnsi="Arial" w:cs="Arial"/>
          <w:sz w:val="20"/>
          <w:szCs w:val="20"/>
        </w:rPr>
        <w:t>relevant dates</w:t>
      </w:r>
      <w:r w:rsidR="00410A31" w:rsidRPr="00F44160">
        <w:rPr>
          <w:rFonts w:ascii="Arial" w:hAnsi="Arial" w:cs="Arial"/>
          <w:sz w:val="20"/>
          <w:szCs w:val="20"/>
        </w:rPr>
        <w:t xml:space="preserve"> (if required)</w:t>
      </w:r>
      <w:r w:rsidRPr="00F44160">
        <w:rPr>
          <w:rFonts w:ascii="Arial" w:hAnsi="Arial" w:cs="Arial"/>
          <w:sz w:val="20"/>
          <w:szCs w:val="20"/>
        </w:rPr>
        <w:t xml:space="preserve"> </w:t>
      </w:r>
      <w:r w:rsidR="00410A31" w:rsidRPr="00F44160">
        <w:rPr>
          <w:rFonts w:ascii="Arial" w:hAnsi="Arial" w:cs="Arial"/>
          <w:sz w:val="20"/>
          <w:szCs w:val="20"/>
        </w:rPr>
        <w:t xml:space="preserve">and add </w:t>
      </w:r>
      <w:r w:rsidR="004F246B" w:rsidRPr="00F44160">
        <w:rPr>
          <w:rFonts w:ascii="Arial" w:hAnsi="Arial" w:cs="Arial"/>
          <w:sz w:val="20"/>
          <w:szCs w:val="20"/>
        </w:rPr>
        <w:t>a brief description</w:t>
      </w:r>
      <w:r w:rsidRPr="00F44160">
        <w:rPr>
          <w:rFonts w:ascii="Arial" w:hAnsi="Arial" w:cs="Arial"/>
          <w:sz w:val="20"/>
          <w:szCs w:val="20"/>
        </w:rPr>
        <w:t xml:space="preserve"> of the correction. </w:t>
      </w:r>
      <w:r w:rsidR="00215DE9" w:rsidRPr="00F44160">
        <w:rPr>
          <w:rFonts w:ascii="Arial" w:hAnsi="Arial" w:cs="Arial"/>
          <w:sz w:val="20"/>
          <w:szCs w:val="20"/>
        </w:rPr>
        <w:t>Once c</w:t>
      </w:r>
      <w:r w:rsidRPr="00F44160">
        <w:rPr>
          <w:rFonts w:ascii="Arial" w:hAnsi="Arial" w:cs="Arial"/>
          <w:sz w:val="20"/>
          <w:szCs w:val="20"/>
        </w:rPr>
        <w:t>omplete</w:t>
      </w:r>
      <w:r w:rsidR="00215DE9" w:rsidRPr="00F44160">
        <w:rPr>
          <w:rFonts w:ascii="Arial" w:hAnsi="Arial" w:cs="Arial"/>
          <w:sz w:val="20"/>
          <w:szCs w:val="20"/>
        </w:rPr>
        <w:t>d</w:t>
      </w:r>
      <w:r w:rsidRPr="00F44160">
        <w:rPr>
          <w:rFonts w:ascii="Arial" w:hAnsi="Arial" w:cs="Arial"/>
          <w:sz w:val="20"/>
          <w:szCs w:val="20"/>
        </w:rPr>
        <w:t xml:space="preserve"> click ‘add now’, authenticate the document, and SPEAR will notify relevant parties of the correction.</w:t>
      </w:r>
    </w:p>
    <w:p w14:paraId="06A5E583" w14:textId="52B4BC24" w:rsidR="00C0207F" w:rsidRPr="00F44160" w:rsidRDefault="00DA6034" w:rsidP="0070460A">
      <w:pPr>
        <w:pStyle w:val="BodyTextindent12mm"/>
        <w:rPr>
          <w:rFonts w:ascii="Arial" w:hAnsi="Arial" w:cs="Arial"/>
          <w:sz w:val="20"/>
          <w:szCs w:val="20"/>
        </w:rPr>
      </w:pPr>
      <w:r w:rsidRPr="00A83878">
        <w:rPr>
          <w:rFonts w:ascii="Arial" w:hAnsi="Arial" w:cs="Arial"/>
          <w:noProof/>
        </w:rPr>
        <w:drawing>
          <wp:anchor distT="0" distB="0" distL="114300" distR="114300" simplePos="0" relativeHeight="251657728" behindDoc="0" locked="0" layoutInCell="1" allowOverlap="1" wp14:anchorId="7BD1A32C" wp14:editId="75D77B1B">
            <wp:simplePos x="0" y="0"/>
            <wp:positionH relativeFrom="column">
              <wp:posOffset>175895</wp:posOffset>
            </wp:positionH>
            <wp:positionV relativeFrom="paragraph">
              <wp:posOffset>234950</wp:posOffset>
            </wp:positionV>
            <wp:extent cx="5838190" cy="2216150"/>
            <wp:effectExtent l="19050" t="19050" r="0" b="0"/>
            <wp:wrapNone/>
            <wp:docPr id="139" name="Picture 139" descr="Image of SPEAR screen to correct decision on planning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Image of SPEAR screen to correct decision on planning permi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8190" cy="2216150"/>
                    </a:xfrm>
                    <a:prstGeom prst="rect">
                      <a:avLst/>
                    </a:prstGeom>
                    <a:noFill/>
                    <a:ln w="12700">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25627822" w14:textId="77777777" w:rsidR="00F55006" w:rsidRPr="00F44160" w:rsidRDefault="00F55006" w:rsidP="0070460A">
      <w:pPr>
        <w:pStyle w:val="BodyTextindent12mm"/>
        <w:rPr>
          <w:rFonts w:ascii="Arial" w:hAnsi="Arial" w:cs="Arial"/>
          <w:sz w:val="20"/>
          <w:szCs w:val="20"/>
        </w:rPr>
      </w:pPr>
    </w:p>
    <w:p w14:paraId="4DA763E7" w14:textId="77777777" w:rsidR="00F55006" w:rsidRPr="00F44160" w:rsidRDefault="00F55006" w:rsidP="0070460A">
      <w:pPr>
        <w:pStyle w:val="BodyTextindent12mm"/>
        <w:rPr>
          <w:rFonts w:ascii="Arial" w:hAnsi="Arial" w:cs="Arial"/>
          <w:sz w:val="20"/>
          <w:szCs w:val="20"/>
        </w:rPr>
      </w:pPr>
    </w:p>
    <w:p w14:paraId="29B06D8F" w14:textId="77777777" w:rsidR="00F55006" w:rsidRPr="00F44160" w:rsidRDefault="00F55006" w:rsidP="0070460A">
      <w:pPr>
        <w:pStyle w:val="BodyTextindent12mm"/>
        <w:rPr>
          <w:rFonts w:ascii="Arial" w:hAnsi="Arial" w:cs="Arial"/>
          <w:sz w:val="20"/>
          <w:szCs w:val="20"/>
        </w:rPr>
      </w:pPr>
    </w:p>
    <w:p w14:paraId="7067DC37" w14:textId="77777777" w:rsidR="00F55006" w:rsidRPr="00F44160" w:rsidRDefault="00F55006" w:rsidP="0070460A">
      <w:pPr>
        <w:pStyle w:val="BodyTextindent12mm"/>
        <w:rPr>
          <w:rFonts w:ascii="Arial" w:hAnsi="Arial" w:cs="Arial"/>
          <w:sz w:val="20"/>
          <w:szCs w:val="20"/>
        </w:rPr>
      </w:pPr>
    </w:p>
    <w:p w14:paraId="5B781EF1" w14:textId="77777777" w:rsidR="00F55006" w:rsidRPr="00F44160" w:rsidRDefault="00F55006" w:rsidP="0070460A">
      <w:pPr>
        <w:pStyle w:val="BodyTextindent12mm"/>
        <w:rPr>
          <w:rFonts w:ascii="Arial" w:hAnsi="Arial" w:cs="Arial"/>
          <w:sz w:val="20"/>
          <w:szCs w:val="20"/>
        </w:rPr>
      </w:pPr>
    </w:p>
    <w:p w14:paraId="2A47F239" w14:textId="77777777" w:rsidR="00F55006" w:rsidRPr="00F44160" w:rsidRDefault="00F55006" w:rsidP="0070460A">
      <w:pPr>
        <w:pStyle w:val="BodyTextindent12mm"/>
        <w:rPr>
          <w:rFonts w:ascii="Arial" w:hAnsi="Arial" w:cs="Arial"/>
          <w:sz w:val="20"/>
          <w:szCs w:val="20"/>
        </w:rPr>
      </w:pPr>
    </w:p>
    <w:p w14:paraId="2524330D" w14:textId="77777777" w:rsidR="00C0207F" w:rsidRPr="00F44160" w:rsidRDefault="00C0207F" w:rsidP="0070460A">
      <w:pPr>
        <w:pStyle w:val="BodyTextindent12mm"/>
        <w:rPr>
          <w:rFonts w:ascii="Arial" w:hAnsi="Arial" w:cs="Arial"/>
          <w:sz w:val="20"/>
          <w:szCs w:val="20"/>
        </w:rPr>
      </w:pPr>
    </w:p>
    <w:p w14:paraId="78C731FE" w14:textId="77777777" w:rsidR="00C0207F" w:rsidRPr="00F44160" w:rsidRDefault="00C0207F" w:rsidP="0070460A">
      <w:pPr>
        <w:pStyle w:val="BodyTextindent12mm"/>
        <w:rPr>
          <w:rFonts w:ascii="Arial" w:hAnsi="Arial" w:cs="Arial"/>
          <w:sz w:val="20"/>
          <w:szCs w:val="20"/>
        </w:rPr>
      </w:pPr>
    </w:p>
    <w:p w14:paraId="0CD5C6ED" w14:textId="33101286" w:rsidR="007F2A07" w:rsidRPr="00F44160" w:rsidRDefault="00DA6034" w:rsidP="0070460A">
      <w:pPr>
        <w:pStyle w:val="BodyTextindent12mm"/>
        <w:rPr>
          <w:rFonts w:ascii="Arial" w:hAnsi="Arial" w:cs="Arial"/>
          <w:sz w:val="20"/>
          <w:szCs w:val="20"/>
        </w:rPr>
      </w:pPr>
      <w:r w:rsidRPr="00A83878">
        <w:rPr>
          <w:rFonts w:ascii="Arial" w:hAnsi="Arial" w:cs="Arial"/>
          <w:noProof/>
        </w:rPr>
        <w:drawing>
          <wp:anchor distT="0" distB="0" distL="114300" distR="114300" simplePos="0" relativeHeight="251653632" behindDoc="0" locked="0" layoutInCell="1" allowOverlap="1" wp14:anchorId="346DC42C" wp14:editId="0DC62026">
            <wp:simplePos x="0" y="0"/>
            <wp:positionH relativeFrom="column">
              <wp:posOffset>461645</wp:posOffset>
            </wp:positionH>
            <wp:positionV relativeFrom="paragraph">
              <wp:posOffset>340995</wp:posOffset>
            </wp:positionV>
            <wp:extent cx="4718685" cy="142240"/>
            <wp:effectExtent l="19050" t="19050" r="5715" b="0"/>
            <wp:wrapTopAndBottom/>
            <wp:docPr id="128" name="Picture 128" descr="Image of SPEAR Details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Image of SPEAR Details screen "/>
                    <pic:cNvPicPr>
                      <a:picLocks noChangeAspect="1" noChangeArrowheads="1"/>
                    </pic:cNvPicPr>
                  </pic:nvPicPr>
                  <pic:blipFill>
                    <a:blip r:embed="rId27">
                      <a:extLst>
                        <a:ext uri="{28A0092B-C50C-407E-A947-70E740481C1C}">
                          <a14:useLocalDpi xmlns:a14="http://schemas.microsoft.com/office/drawing/2010/main" val="0"/>
                        </a:ext>
                      </a:extLst>
                    </a:blip>
                    <a:srcRect t="54128" r="20529" b="33719"/>
                    <a:stretch>
                      <a:fillRect/>
                    </a:stretch>
                  </pic:blipFill>
                  <pic:spPr bwMode="auto">
                    <a:xfrm>
                      <a:off x="0" y="0"/>
                      <a:ext cx="4718685" cy="142240"/>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00277DBD" w:rsidRPr="00F44160">
        <w:rPr>
          <w:rFonts w:ascii="Arial" w:hAnsi="Arial" w:cs="Arial"/>
          <w:sz w:val="20"/>
          <w:szCs w:val="20"/>
        </w:rPr>
        <w:t xml:space="preserve">The system will indicate the correction in the permit decision description line on the </w:t>
      </w:r>
      <w:r w:rsidR="00215DE9" w:rsidRPr="00F44160">
        <w:rPr>
          <w:rFonts w:ascii="Arial" w:hAnsi="Arial" w:cs="Arial"/>
          <w:sz w:val="20"/>
          <w:szCs w:val="20"/>
        </w:rPr>
        <w:t>D</w:t>
      </w:r>
      <w:r w:rsidR="00277DBD" w:rsidRPr="00F44160">
        <w:rPr>
          <w:rFonts w:ascii="Arial" w:hAnsi="Arial" w:cs="Arial"/>
          <w:sz w:val="20"/>
          <w:szCs w:val="20"/>
        </w:rPr>
        <w:t xml:space="preserve">etails </w:t>
      </w:r>
      <w:r w:rsidR="00666179" w:rsidRPr="00F44160">
        <w:rPr>
          <w:rFonts w:ascii="Arial" w:hAnsi="Arial" w:cs="Arial"/>
          <w:sz w:val="20"/>
          <w:szCs w:val="20"/>
        </w:rPr>
        <w:t>s</w:t>
      </w:r>
      <w:r w:rsidR="00277DBD" w:rsidRPr="00F44160">
        <w:rPr>
          <w:rFonts w:ascii="Arial" w:hAnsi="Arial" w:cs="Arial"/>
          <w:sz w:val="20"/>
          <w:szCs w:val="20"/>
        </w:rPr>
        <w:t>creen</w:t>
      </w:r>
      <w:r w:rsidR="007F2A07" w:rsidRPr="00F44160">
        <w:rPr>
          <w:rFonts w:ascii="Arial" w:hAnsi="Arial" w:cs="Arial"/>
          <w:sz w:val="20"/>
          <w:szCs w:val="20"/>
        </w:rPr>
        <w:t>.</w:t>
      </w:r>
    </w:p>
    <w:p w14:paraId="003D2A13" w14:textId="77777777" w:rsidR="00277DBD" w:rsidRPr="00F44160" w:rsidRDefault="00E51548" w:rsidP="00024508">
      <w:pPr>
        <w:pStyle w:val="BodyTextindent12mm"/>
        <w:ind w:left="675"/>
        <w:rPr>
          <w:rFonts w:ascii="Arial" w:hAnsi="Arial" w:cs="Arial"/>
          <w:sz w:val="20"/>
          <w:szCs w:val="20"/>
        </w:rPr>
      </w:pPr>
      <w:r w:rsidRPr="00F44160">
        <w:rPr>
          <w:rFonts w:ascii="Arial" w:hAnsi="Arial" w:cs="Arial"/>
        </w:rPr>
        <w:br/>
      </w:r>
      <w:r w:rsidR="007F2A07" w:rsidRPr="00F44160">
        <w:rPr>
          <w:rFonts w:ascii="Arial" w:hAnsi="Arial" w:cs="Arial"/>
          <w:sz w:val="20"/>
          <w:szCs w:val="20"/>
        </w:rPr>
        <w:t>T</w:t>
      </w:r>
      <w:r w:rsidR="00277DBD" w:rsidRPr="00F44160">
        <w:rPr>
          <w:rFonts w:ascii="Arial" w:hAnsi="Arial" w:cs="Arial"/>
          <w:sz w:val="20"/>
          <w:szCs w:val="20"/>
        </w:rPr>
        <w:t>he previous permit will be watermarked as</w:t>
      </w:r>
      <w:r w:rsidR="00183657" w:rsidRPr="00F44160">
        <w:rPr>
          <w:rFonts w:ascii="Arial" w:hAnsi="Arial" w:cs="Arial"/>
          <w:sz w:val="20"/>
          <w:szCs w:val="20"/>
        </w:rPr>
        <w:t xml:space="preserve"> ‘</w:t>
      </w:r>
      <w:r w:rsidR="00277DBD" w:rsidRPr="00F44160">
        <w:rPr>
          <w:rFonts w:ascii="Arial" w:hAnsi="Arial" w:cs="Arial"/>
          <w:sz w:val="20"/>
          <w:szCs w:val="20"/>
        </w:rPr>
        <w:t>superseded</w:t>
      </w:r>
      <w:r w:rsidR="00183657" w:rsidRPr="00F44160">
        <w:rPr>
          <w:rFonts w:ascii="Arial" w:hAnsi="Arial" w:cs="Arial"/>
          <w:sz w:val="20"/>
          <w:szCs w:val="20"/>
        </w:rPr>
        <w:t>’</w:t>
      </w:r>
      <w:r w:rsidR="00277DBD" w:rsidRPr="00F44160">
        <w:rPr>
          <w:rFonts w:ascii="Arial" w:hAnsi="Arial" w:cs="Arial"/>
          <w:sz w:val="20"/>
          <w:szCs w:val="20"/>
        </w:rPr>
        <w:t xml:space="preserve"> and stored as a </w:t>
      </w:r>
      <w:r w:rsidR="00FA7B95" w:rsidRPr="00F44160">
        <w:rPr>
          <w:rFonts w:ascii="Arial" w:hAnsi="Arial" w:cs="Arial"/>
          <w:sz w:val="20"/>
          <w:szCs w:val="20"/>
        </w:rPr>
        <w:t>previous version.</w:t>
      </w:r>
    </w:p>
    <w:p w14:paraId="4583C251" w14:textId="77777777" w:rsidR="007F454E" w:rsidRPr="00F44160" w:rsidRDefault="007F454E" w:rsidP="007F454E">
      <w:pPr>
        <w:pStyle w:val="HeadingAnumbered"/>
        <w:rPr>
          <w:rFonts w:ascii="VIC" w:hAnsi="VIC"/>
          <w:color w:val="007DB9"/>
        </w:rPr>
      </w:pPr>
      <w:r w:rsidRPr="00F44160">
        <w:rPr>
          <w:rFonts w:ascii="VIC" w:hAnsi="VIC"/>
          <w:color w:val="007DB9"/>
        </w:rPr>
        <w:lastRenderedPageBreak/>
        <w:t>6.4</w:t>
      </w:r>
      <w:r w:rsidRPr="00F44160">
        <w:rPr>
          <w:rFonts w:ascii="VIC" w:hAnsi="VIC"/>
          <w:color w:val="007DB9"/>
        </w:rPr>
        <w:tab/>
        <w:t>How do I change a planning permit decision?</w:t>
      </w:r>
    </w:p>
    <w:p w14:paraId="6AC265BB" w14:textId="74FFE5C4" w:rsidR="00E96E77" w:rsidRPr="00F44160" w:rsidRDefault="00DA6034" w:rsidP="00E96E77">
      <w:pPr>
        <w:pStyle w:val="BodyTextindent12mm"/>
        <w:ind w:left="675"/>
        <w:rPr>
          <w:rFonts w:ascii="Arial" w:hAnsi="Arial" w:cs="Arial"/>
          <w:sz w:val="20"/>
          <w:szCs w:val="20"/>
        </w:rPr>
      </w:pPr>
      <w:r w:rsidRPr="00A83878">
        <w:rPr>
          <w:rFonts w:ascii="Arial" w:hAnsi="Arial" w:cs="Arial"/>
          <w:noProof/>
        </w:rPr>
        <w:drawing>
          <wp:anchor distT="0" distB="0" distL="114300" distR="114300" simplePos="0" relativeHeight="251663872" behindDoc="0" locked="0" layoutInCell="1" allowOverlap="1" wp14:anchorId="720BA91E" wp14:editId="668A1F68">
            <wp:simplePos x="0" y="0"/>
            <wp:positionH relativeFrom="column">
              <wp:posOffset>1453515</wp:posOffset>
            </wp:positionH>
            <wp:positionV relativeFrom="paragraph">
              <wp:posOffset>348615</wp:posOffset>
            </wp:positionV>
            <wp:extent cx="3208655" cy="2006600"/>
            <wp:effectExtent l="19050" t="19050" r="0" b="0"/>
            <wp:wrapTopAndBottom/>
            <wp:docPr id="147" name="Picture 147" descr="Image of SPEAR scre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Image of SPEAR screen -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8655" cy="2006600"/>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00E96E77" w:rsidRPr="00F44160">
        <w:rPr>
          <w:rFonts w:ascii="Arial" w:hAnsi="Arial" w:cs="Arial"/>
          <w:sz w:val="20"/>
          <w:szCs w:val="20"/>
        </w:rPr>
        <w:t xml:space="preserve">For a planning permit only application, after a permit decision has been made, the application remains active for 60 days before moving to the completed list. </w:t>
      </w:r>
    </w:p>
    <w:p w14:paraId="2980538C" w14:textId="77777777" w:rsidR="00AD6DA5" w:rsidRDefault="00AD6DA5" w:rsidP="00E96E77">
      <w:pPr>
        <w:pStyle w:val="BodyTextindent12mm"/>
        <w:ind w:left="675"/>
        <w:rPr>
          <w:rFonts w:ascii="Arial" w:hAnsi="Arial" w:cs="Arial"/>
          <w:sz w:val="20"/>
          <w:szCs w:val="20"/>
        </w:rPr>
      </w:pPr>
    </w:p>
    <w:p w14:paraId="70348880" w14:textId="1288E9DC" w:rsidR="002947B2" w:rsidRDefault="00E96E77" w:rsidP="00E96E77">
      <w:pPr>
        <w:pStyle w:val="BodyTextindent12mm"/>
        <w:ind w:left="675"/>
        <w:rPr>
          <w:rFonts w:ascii="Arial" w:hAnsi="Arial" w:cs="Arial"/>
          <w:sz w:val="20"/>
          <w:szCs w:val="20"/>
        </w:rPr>
      </w:pPr>
      <w:r w:rsidRPr="00F44160">
        <w:rPr>
          <w:rFonts w:ascii="Arial" w:hAnsi="Arial" w:cs="Arial"/>
          <w:sz w:val="20"/>
          <w:szCs w:val="20"/>
        </w:rPr>
        <w:t xml:space="preserve">If a permit decision is required to be changed before the </w:t>
      </w:r>
      <w:proofErr w:type="gramStart"/>
      <w:r w:rsidRPr="00F44160">
        <w:rPr>
          <w:rFonts w:ascii="Arial" w:hAnsi="Arial" w:cs="Arial"/>
          <w:sz w:val="20"/>
          <w:szCs w:val="20"/>
        </w:rPr>
        <w:t>60 day</w:t>
      </w:r>
      <w:proofErr w:type="gramEnd"/>
      <w:r w:rsidRPr="00F44160">
        <w:rPr>
          <w:rFonts w:ascii="Arial" w:hAnsi="Arial" w:cs="Arial"/>
          <w:sz w:val="20"/>
          <w:szCs w:val="20"/>
        </w:rPr>
        <w:t xml:space="preserve"> timeframe, this can be completed by using the ‘Make Decision – Planning Permit’ action accessed via the ‘Other actions…’ menu.</w:t>
      </w:r>
    </w:p>
    <w:p w14:paraId="3EC5AA06" w14:textId="2E18C4AB" w:rsidR="00E96E77" w:rsidRDefault="00E96E77" w:rsidP="00E96E77">
      <w:pPr>
        <w:pStyle w:val="BodyTextindent12mm"/>
        <w:ind w:left="675"/>
        <w:rPr>
          <w:rFonts w:ascii="Arial" w:hAnsi="Arial" w:cs="Arial"/>
          <w:sz w:val="20"/>
          <w:szCs w:val="20"/>
        </w:rPr>
      </w:pPr>
      <w:r w:rsidRPr="00F44160">
        <w:rPr>
          <w:rFonts w:ascii="Arial" w:hAnsi="Arial" w:cs="Arial"/>
          <w:sz w:val="20"/>
          <w:szCs w:val="20"/>
        </w:rPr>
        <w:t>The steps for making the permit decision are the same as shown above.</w:t>
      </w:r>
      <w:r w:rsidR="001128B1" w:rsidRPr="00F44160">
        <w:rPr>
          <w:rFonts w:ascii="Arial" w:hAnsi="Arial" w:cs="Arial"/>
          <w:sz w:val="20"/>
          <w:szCs w:val="20"/>
        </w:rPr>
        <w:t xml:space="preserve"> </w:t>
      </w:r>
    </w:p>
    <w:p w14:paraId="0740CB7E" w14:textId="58069F99" w:rsidR="00E96E77" w:rsidRPr="00F44160" w:rsidRDefault="00DA6034" w:rsidP="00E96E77">
      <w:pPr>
        <w:pStyle w:val="BodyTextindent12mm"/>
        <w:ind w:left="675"/>
        <w:rPr>
          <w:rFonts w:ascii="Arial" w:hAnsi="Arial" w:cs="Arial"/>
          <w:sz w:val="20"/>
          <w:szCs w:val="20"/>
        </w:rPr>
      </w:pPr>
      <w:r w:rsidRPr="00A83878">
        <w:rPr>
          <w:rFonts w:ascii="Arial" w:hAnsi="Arial" w:cs="Arial"/>
          <w:noProof/>
        </w:rPr>
        <w:drawing>
          <wp:anchor distT="0" distB="0" distL="114300" distR="114300" simplePos="0" relativeHeight="251662848" behindDoc="0" locked="0" layoutInCell="1" allowOverlap="1" wp14:anchorId="4463DBA2" wp14:editId="7D9A5077">
            <wp:simplePos x="0" y="0"/>
            <wp:positionH relativeFrom="column">
              <wp:posOffset>868045</wp:posOffset>
            </wp:positionH>
            <wp:positionV relativeFrom="paragraph">
              <wp:posOffset>672465</wp:posOffset>
            </wp:positionV>
            <wp:extent cx="4382135" cy="1054735"/>
            <wp:effectExtent l="19050" t="19050" r="0" b="0"/>
            <wp:wrapTopAndBottom/>
            <wp:docPr id="145" name="Picture 145" descr="Image of SPEAR screen restore complete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Image of SPEAR screen restore completed applic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2135" cy="1054735"/>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00CD7B33" w:rsidRPr="00F44160">
        <w:rPr>
          <w:rFonts w:ascii="Arial" w:hAnsi="Arial" w:cs="Arial"/>
          <w:sz w:val="20"/>
          <w:szCs w:val="20"/>
        </w:rPr>
        <w:t>For a planning permit only application, i</w:t>
      </w:r>
      <w:r w:rsidR="00E96E77" w:rsidRPr="00F44160">
        <w:rPr>
          <w:rFonts w:ascii="Arial" w:hAnsi="Arial" w:cs="Arial"/>
          <w:sz w:val="20"/>
          <w:szCs w:val="20"/>
        </w:rPr>
        <w:t xml:space="preserve">f a new planning permit decision needs to be made after the </w:t>
      </w:r>
      <w:proofErr w:type="gramStart"/>
      <w:r w:rsidR="00E96E77" w:rsidRPr="00F44160">
        <w:rPr>
          <w:rFonts w:ascii="Arial" w:hAnsi="Arial" w:cs="Arial"/>
          <w:sz w:val="20"/>
          <w:szCs w:val="20"/>
        </w:rPr>
        <w:t>60 day</w:t>
      </w:r>
      <w:proofErr w:type="gramEnd"/>
      <w:r w:rsidR="00E96E77" w:rsidRPr="00F44160">
        <w:rPr>
          <w:rFonts w:ascii="Arial" w:hAnsi="Arial" w:cs="Arial"/>
          <w:sz w:val="20"/>
          <w:szCs w:val="20"/>
        </w:rPr>
        <w:t xml:space="preserve"> timeframe, </w:t>
      </w:r>
      <w:r w:rsidR="00CD7B33" w:rsidRPr="00F44160">
        <w:rPr>
          <w:rFonts w:ascii="Arial" w:hAnsi="Arial" w:cs="Arial"/>
          <w:sz w:val="20"/>
          <w:szCs w:val="20"/>
        </w:rPr>
        <w:t>the application will first need to be restored</w:t>
      </w:r>
      <w:r w:rsidR="00E96E77" w:rsidRPr="00F44160">
        <w:rPr>
          <w:rFonts w:ascii="Arial" w:hAnsi="Arial" w:cs="Arial"/>
          <w:sz w:val="20"/>
          <w:szCs w:val="20"/>
        </w:rPr>
        <w:t xml:space="preserve">. </w:t>
      </w:r>
    </w:p>
    <w:p w14:paraId="5BCB53CC" w14:textId="77777777" w:rsidR="0055020E" w:rsidRPr="00F44160" w:rsidRDefault="0055020E" w:rsidP="00E96E77">
      <w:pPr>
        <w:pStyle w:val="BodyTextindent12mm"/>
        <w:ind w:left="675"/>
        <w:rPr>
          <w:rFonts w:ascii="Arial" w:hAnsi="Arial" w:cs="Arial"/>
          <w:sz w:val="20"/>
          <w:szCs w:val="20"/>
        </w:rPr>
      </w:pPr>
    </w:p>
    <w:p w14:paraId="38965A5E" w14:textId="77777777" w:rsidR="00AD6DA5" w:rsidRDefault="00AD6DA5" w:rsidP="00E96E77">
      <w:pPr>
        <w:pStyle w:val="BodyTextindent12mm"/>
        <w:ind w:left="675"/>
        <w:rPr>
          <w:rFonts w:ascii="Arial" w:hAnsi="Arial" w:cs="Arial"/>
          <w:sz w:val="20"/>
          <w:szCs w:val="20"/>
        </w:rPr>
      </w:pPr>
    </w:p>
    <w:p w14:paraId="225AADB3" w14:textId="3B11E54C" w:rsidR="00E96E77" w:rsidRPr="00F44160" w:rsidRDefault="00DA6034" w:rsidP="00E96E77">
      <w:pPr>
        <w:pStyle w:val="BodyTextindent12mm"/>
        <w:ind w:left="675"/>
        <w:rPr>
          <w:rFonts w:ascii="Arial" w:hAnsi="Arial" w:cs="Arial"/>
          <w:sz w:val="20"/>
          <w:szCs w:val="20"/>
        </w:rPr>
      </w:pPr>
      <w:r w:rsidRPr="00A83878">
        <w:rPr>
          <w:rFonts w:ascii="Arial" w:hAnsi="Arial" w:cs="Arial"/>
          <w:noProof/>
        </w:rPr>
        <w:drawing>
          <wp:anchor distT="0" distB="0" distL="114300" distR="114300" simplePos="0" relativeHeight="251664896" behindDoc="0" locked="0" layoutInCell="1" allowOverlap="1" wp14:anchorId="45EDB9E1" wp14:editId="047FFDDF">
            <wp:simplePos x="0" y="0"/>
            <wp:positionH relativeFrom="column">
              <wp:posOffset>880110</wp:posOffset>
            </wp:positionH>
            <wp:positionV relativeFrom="paragraph">
              <wp:posOffset>606425</wp:posOffset>
            </wp:positionV>
            <wp:extent cx="4349115" cy="2304415"/>
            <wp:effectExtent l="19050" t="19050" r="0" b="635"/>
            <wp:wrapTopAndBottom/>
            <wp:docPr id="149" name="Picture 149" descr="Image of SPEAR screen - restore complete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Image of SPEAR screen - restore completed applic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49115" cy="2304415"/>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0055020E" w:rsidRPr="00F44160">
        <w:rPr>
          <w:rFonts w:ascii="Arial" w:hAnsi="Arial" w:cs="Arial"/>
          <w:sz w:val="20"/>
          <w:szCs w:val="20"/>
        </w:rPr>
        <w:t>After restoring you will be required to p</w:t>
      </w:r>
      <w:r w:rsidR="00E96E77" w:rsidRPr="00F44160">
        <w:rPr>
          <w:rFonts w:ascii="Arial" w:hAnsi="Arial" w:cs="Arial"/>
          <w:sz w:val="20"/>
          <w:szCs w:val="20"/>
        </w:rPr>
        <w:t>rovide a reason by either attaching a PDF or typing a reason directly into SPEAR</w:t>
      </w:r>
      <w:r w:rsidR="00CD7B33" w:rsidRPr="00F44160">
        <w:rPr>
          <w:rFonts w:ascii="Arial" w:hAnsi="Arial" w:cs="Arial"/>
          <w:sz w:val="20"/>
          <w:szCs w:val="20"/>
        </w:rPr>
        <w:t>, then authenticating the action.</w:t>
      </w:r>
      <w:r w:rsidR="00E96E77" w:rsidRPr="00F44160">
        <w:rPr>
          <w:rFonts w:ascii="Arial" w:hAnsi="Arial" w:cs="Arial"/>
          <w:sz w:val="20"/>
          <w:szCs w:val="20"/>
        </w:rPr>
        <w:t xml:space="preserve"> </w:t>
      </w:r>
    </w:p>
    <w:p w14:paraId="0BC677C9" w14:textId="03134873" w:rsidR="00E37659" w:rsidRPr="00F44160" w:rsidRDefault="00E37659" w:rsidP="00E96E77">
      <w:pPr>
        <w:pStyle w:val="BodyTextindent12mm"/>
        <w:ind w:left="675"/>
        <w:rPr>
          <w:rFonts w:ascii="Arial" w:hAnsi="Arial" w:cs="Arial"/>
          <w:sz w:val="20"/>
          <w:szCs w:val="20"/>
        </w:rPr>
      </w:pPr>
    </w:p>
    <w:p w14:paraId="57EDFFA2" w14:textId="77777777" w:rsidR="001128B1" w:rsidRPr="00F44160" w:rsidRDefault="00E96E77" w:rsidP="00E96E77">
      <w:pPr>
        <w:pStyle w:val="BodyTextindent12mm"/>
        <w:ind w:left="675"/>
        <w:rPr>
          <w:rFonts w:ascii="Arial" w:hAnsi="Arial" w:cs="Arial"/>
          <w:sz w:val="20"/>
          <w:szCs w:val="20"/>
        </w:rPr>
      </w:pPr>
      <w:r w:rsidRPr="00F44160">
        <w:rPr>
          <w:rFonts w:ascii="Arial" w:hAnsi="Arial" w:cs="Arial"/>
          <w:sz w:val="20"/>
          <w:szCs w:val="20"/>
        </w:rPr>
        <w:t>After authenticating, the application status will not change, but the ‘Other actions…’ menu will be populated with more options, including the ‘Make Decision – Planning Permit’ action.</w:t>
      </w:r>
      <w:r w:rsidR="00791D73" w:rsidRPr="00F44160">
        <w:rPr>
          <w:rFonts w:ascii="Arial" w:hAnsi="Arial" w:cs="Arial"/>
          <w:sz w:val="20"/>
          <w:szCs w:val="20"/>
        </w:rPr>
        <w:t xml:space="preserve"> </w:t>
      </w:r>
      <w:bookmarkStart w:id="17" w:name="_Hlk513632192"/>
      <w:r w:rsidR="001128B1" w:rsidRPr="00F44160">
        <w:rPr>
          <w:rFonts w:ascii="Arial" w:hAnsi="Arial" w:cs="Arial"/>
          <w:sz w:val="20"/>
          <w:szCs w:val="20"/>
        </w:rPr>
        <w:t>For joint planning permit &amp; certification applications, the ‘Make Decision – Planning Permit’ option will remain available from the ‘Other actions…’ menu until the application is completed.</w:t>
      </w:r>
      <w:bookmarkEnd w:id="17"/>
    </w:p>
    <w:bookmarkEnd w:id="15"/>
    <w:bookmarkEnd w:id="16"/>
    <w:p w14:paraId="6074CABB" w14:textId="77777777" w:rsidR="00D87DDE" w:rsidRPr="00F44160" w:rsidRDefault="00D87DDE" w:rsidP="00D87DDE">
      <w:pPr>
        <w:pStyle w:val="HeadingAnumbered"/>
        <w:rPr>
          <w:rFonts w:ascii="VIC" w:hAnsi="VIC"/>
          <w:color w:val="007DB9"/>
        </w:rPr>
      </w:pPr>
      <w:r w:rsidRPr="00F44160">
        <w:rPr>
          <w:rFonts w:ascii="VIC" w:hAnsi="VIC"/>
          <w:color w:val="007DB9"/>
        </w:rPr>
        <w:t>6.5</w:t>
      </w:r>
      <w:r w:rsidRPr="00F44160">
        <w:rPr>
          <w:rFonts w:ascii="VIC" w:hAnsi="VIC"/>
          <w:color w:val="007DB9"/>
        </w:rPr>
        <w:tab/>
        <w:t>How do I expire a planning permit application?</w:t>
      </w:r>
    </w:p>
    <w:p w14:paraId="7B9262D0" w14:textId="3075CB9B" w:rsidR="00C41BBA" w:rsidRPr="00F44160" w:rsidRDefault="006E7404" w:rsidP="00D87DDE">
      <w:pPr>
        <w:pStyle w:val="BodyTextindent12mm"/>
        <w:ind w:left="675"/>
        <w:rPr>
          <w:rFonts w:ascii="Arial" w:hAnsi="Arial" w:cs="Arial"/>
          <w:sz w:val="20"/>
          <w:szCs w:val="20"/>
        </w:rPr>
      </w:pPr>
      <w:r w:rsidRPr="00F44160">
        <w:rPr>
          <w:rFonts w:ascii="Arial" w:hAnsi="Arial" w:cs="Arial"/>
          <w:sz w:val="20"/>
          <w:szCs w:val="20"/>
        </w:rPr>
        <w:t xml:space="preserve">If further documents or plans for endorsement are requested after the planning permit is granted and these are not provided by the time the permit expires, the application will not automatically expire and will remain in the Responsible Authority’s ‘current’ list. The </w:t>
      </w:r>
      <w:r w:rsidR="0025666F" w:rsidRPr="00F44160">
        <w:rPr>
          <w:rFonts w:ascii="Arial" w:hAnsi="Arial" w:cs="Arial"/>
          <w:sz w:val="20"/>
          <w:szCs w:val="20"/>
        </w:rPr>
        <w:t>R</w:t>
      </w:r>
      <w:r w:rsidRPr="00F44160">
        <w:rPr>
          <w:rFonts w:ascii="Arial" w:hAnsi="Arial" w:cs="Arial"/>
          <w:sz w:val="20"/>
          <w:szCs w:val="20"/>
        </w:rPr>
        <w:t>esponsible Authority can elect to expire the permit application to move it to their ‘completed’ list.</w:t>
      </w:r>
      <w:r w:rsidR="00C41BBA" w:rsidRPr="00F44160">
        <w:rPr>
          <w:rFonts w:ascii="Arial" w:hAnsi="Arial" w:cs="Arial"/>
          <w:sz w:val="20"/>
          <w:szCs w:val="20"/>
        </w:rPr>
        <w:t xml:space="preserve"> </w:t>
      </w:r>
    </w:p>
    <w:p w14:paraId="39E5C192" w14:textId="3210CA62" w:rsidR="00D87DDE" w:rsidRPr="00F44160" w:rsidRDefault="00C41BBA" w:rsidP="00D87DDE">
      <w:pPr>
        <w:pStyle w:val="BodyTextindent12mm"/>
        <w:ind w:left="675"/>
        <w:rPr>
          <w:rFonts w:ascii="Arial" w:hAnsi="Arial" w:cs="Arial"/>
          <w:sz w:val="20"/>
          <w:szCs w:val="20"/>
        </w:rPr>
      </w:pPr>
      <w:r w:rsidRPr="00F44160">
        <w:rPr>
          <w:rFonts w:ascii="Arial" w:hAnsi="Arial" w:cs="Arial"/>
          <w:sz w:val="20"/>
          <w:szCs w:val="20"/>
        </w:rPr>
        <w:t>Select ‘Expire Permit Application’ from the ‘Other Actions’ drop</w:t>
      </w:r>
      <w:r w:rsidR="0025666F" w:rsidRPr="00F44160">
        <w:rPr>
          <w:rFonts w:ascii="Arial" w:hAnsi="Arial" w:cs="Arial"/>
          <w:sz w:val="20"/>
          <w:szCs w:val="20"/>
        </w:rPr>
        <w:t>-</w:t>
      </w:r>
      <w:r w:rsidRPr="00F44160">
        <w:rPr>
          <w:rFonts w:ascii="Arial" w:hAnsi="Arial" w:cs="Arial"/>
          <w:sz w:val="20"/>
          <w:szCs w:val="20"/>
        </w:rPr>
        <w:t xml:space="preserve">down </w:t>
      </w:r>
      <w:r w:rsidR="0025666F" w:rsidRPr="00F44160">
        <w:rPr>
          <w:rFonts w:ascii="Arial" w:hAnsi="Arial" w:cs="Arial"/>
          <w:sz w:val="20"/>
          <w:szCs w:val="20"/>
        </w:rPr>
        <w:t>list and</w:t>
      </w:r>
      <w:r w:rsidRPr="00F44160">
        <w:rPr>
          <w:rFonts w:ascii="Arial" w:hAnsi="Arial" w:cs="Arial"/>
          <w:sz w:val="20"/>
          <w:szCs w:val="20"/>
        </w:rPr>
        <w:t xml:space="preserve"> click ‘go’. </w:t>
      </w:r>
      <w:r w:rsidR="00F83F8F" w:rsidRPr="00F44160">
        <w:rPr>
          <w:rFonts w:ascii="Arial" w:hAnsi="Arial" w:cs="Arial"/>
          <w:sz w:val="20"/>
          <w:szCs w:val="20"/>
        </w:rPr>
        <w:t>You must attach or enter a reason for the decision to expire</w:t>
      </w:r>
      <w:r w:rsidR="0025666F" w:rsidRPr="00F44160">
        <w:rPr>
          <w:rFonts w:ascii="Arial" w:hAnsi="Arial" w:cs="Arial"/>
          <w:sz w:val="20"/>
          <w:szCs w:val="20"/>
        </w:rPr>
        <w:t xml:space="preserve"> and </w:t>
      </w:r>
      <w:r w:rsidR="00CB5ADC" w:rsidRPr="00F44160">
        <w:rPr>
          <w:rFonts w:ascii="Arial" w:hAnsi="Arial" w:cs="Arial"/>
          <w:sz w:val="20"/>
          <w:szCs w:val="20"/>
        </w:rPr>
        <w:t>authenticate this action.</w:t>
      </w:r>
    </w:p>
    <w:p w14:paraId="3E3FC931" w14:textId="79FE6DC5" w:rsidR="00DE4BBB" w:rsidRPr="00F44160" w:rsidRDefault="00DA6034" w:rsidP="00D87DDE">
      <w:pPr>
        <w:pStyle w:val="BodyTextindent12mm"/>
        <w:ind w:left="675"/>
        <w:rPr>
          <w:rFonts w:ascii="Arial" w:hAnsi="Arial" w:cs="Arial"/>
          <w:sz w:val="20"/>
          <w:szCs w:val="20"/>
        </w:rPr>
      </w:pPr>
      <w:r w:rsidRPr="00A83878">
        <w:rPr>
          <w:rFonts w:ascii="Arial" w:hAnsi="Arial" w:cs="Arial"/>
          <w:noProof/>
        </w:rPr>
        <w:drawing>
          <wp:anchor distT="0" distB="0" distL="114300" distR="114300" simplePos="0" relativeHeight="251665920" behindDoc="0" locked="0" layoutInCell="1" allowOverlap="1" wp14:anchorId="4C00D962" wp14:editId="5C942755">
            <wp:simplePos x="0" y="0"/>
            <wp:positionH relativeFrom="column">
              <wp:posOffset>441960</wp:posOffset>
            </wp:positionH>
            <wp:positionV relativeFrom="paragraph">
              <wp:posOffset>50800</wp:posOffset>
            </wp:positionV>
            <wp:extent cx="5438775" cy="2143125"/>
            <wp:effectExtent l="0" t="0" r="0" b="0"/>
            <wp:wrapTopAndBottom/>
            <wp:docPr id="150" name="Picture 150" descr="Image of SPEAR screen - expire permi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Image of SPEAR screen - expire permit applica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8775" cy="2143125"/>
                    </a:xfrm>
                    <a:prstGeom prst="rect">
                      <a:avLst/>
                    </a:prstGeom>
                    <a:noFill/>
                  </pic:spPr>
                </pic:pic>
              </a:graphicData>
            </a:graphic>
            <wp14:sizeRelH relativeFrom="page">
              <wp14:pctWidth>0</wp14:pctWidth>
            </wp14:sizeRelH>
            <wp14:sizeRelV relativeFrom="page">
              <wp14:pctHeight>0</wp14:pctHeight>
            </wp14:sizeRelV>
          </wp:anchor>
        </w:drawing>
      </w:r>
    </w:p>
    <w:p w14:paraId="30163DC2" w14:textId="4930D99B" w:rsidR="006E7404" w:rsidRPr="00F44160" w:rsidRDefault="006E7404" w:rsidP="00D87DDE">
      <w:pPr>
        <w:pStyle w:val="BodyTextindent12mm"/>
        <w:ind w:left="675"/>
        <w:rPr>
          <w:rFonts w:ascii="Arial" w:hAnsi="Arial" w:cs="Arial"/>
          <w:b/>
          <w:sz w:val="20"/>
          <w:szCs w:val="20"/>
        </w:rPr>
      </w:pPr>
      <w:r w:rsidRPr="00F44160">
        <w:rPr>
          <w:rFonts w:ascii="Arial" w:hAnsi="Arial" w:cs="Arial"/>
          <w:b/>
          <w:sz w:val="20"/>
          <w:szCs w:val="20"/>
        </w:rPr>
        <w:t xml:space="preserve">Note: this function is available for </w:t>
      </w:r>
      <w:r w:rsidR="007A5415" w:rsidRPr="00F44160">
        <w:rPr>
          <w:rFonts w:ascii="Arial" w:hAnsi="Arial" w:cs="Arial"/>
          <w:b/>
          <w:sz w:val="20"/>
          <w:szCs w:val="20"/>
        </w:rPr>
        <w:t xml:space="preserve">‘planning </w:t>
      </w:r>
      <w:r w:rsidRPr="00F44160">
        <w:rPr>
          <w:rFonts w:ascii="Arial" w:hAnsi="Arial" w:cs="Arial"/>
          <w:b/>
          <w:sz w:val="20"/>
          <w:szCs w:val="20"/>
        </w:rPr>
        <w:t>permit only</w:t>
      </w:r>
      <w:r w:rsidR="007A5415" w:rsidRPr="00F44160">
        <w:rPr>
          <w:rFonts w:ascii="Arial" w:hAnsi="Arial" w:cs="Arial"/>
          <w:b/>
          <w:sz w:val="20"/>
          <w:szCs w:val="20"/>
        </w:rPr>
        <w:t>’</w:t>
      </w:r>
      <w:r w:rsidRPr="00F44160">
        <w:rPr>
          <w:rFonts w:ascii="Arial" w:hAnsi="Arial" w:cs="Arial"/>
          <w:b/>
          <w:sz w:val="20"/>
          <w:szCs w:val="20"/>
        </w:rPr>
        <w:t xml:space="preserve"> applications. A joint permit and certification </w:t>
      </w:r>
      <w:r w:rsidR="007A5415" w:rsidRPr="00F44160">
        <w:rPr>
          <w:rFonts w:ascii="Arial" w:hAnsi="Arial" w:cs="Arial"/>
          <w:b/>
          <w:sz w:val="20"/>
          <w:szCs w:val="20"/>
        </w:rPr>
        <w:t>a</w:t>
      </w:r>
      <w:r w:rsidRPr="00F44160">
        <w:rPr>
          <w:rFonts w:ascii="Arial" w:hAnsi="Arial" w:cs="Arial"/>
          <w:b/>
          <w:sz w:val="20"/>
          <w:szCs w:val="20"/>
        </w:rPr>
        <w:t>pplication</w:t>
      </w:r>
      <w:r w:rsidR="007A5415" w:rsidRPr="00F44160">
        <w:rPr>
          <w:rFonts w:ascii="Arial" w:hAnsi="Arial" w:cs="Arial"/>
          <w:b/>
          <w:sz w:val="20"/>
          <w:szCs w:val="20"/>
        </w:rPr>
        <w:t xml:space="preserve"> </w:t>
      </w:r>
      <w:r w:rsidR="00B96C51" w:rsidRPr="009D5154">
        <w:rPr>
          <w:rFonts w:ascii="Arial" w:hAnsi="Arial" w:cs="Arial"/>
          <w:b/>
          <w:sz w:val="20"/>
          <w:szCs w:val="20"/>
        </w:rPr>
        <w:t>can</w:t>
      </w:r>
      <w:r w:rsidR="00B96C51">
        <w:rPr>
          <w:rFonts w:ascii="Arial" w:hAnsi="Arial" w:cs="Arial"/>
          <w:b/>
          <w:sz w:val="20"/>
          <w:szCs w:val="20"/>
        </w:rPr>
        <w:t>’t</w:t>
      </w:r>
      <w:r w:rsidR="007A5415" w:rsidRPr="00F44160">
        <w:rPr>
          <w:rFonts w:ascii="Arial" w:hAnsi="Arial" w:cs="Arial"/>
          <w:b/>
          <w:sz w:val="20"/>
          <w:szCs w:val="20"/>
        </w:rPr>
        <w:t xml:space="preserve"> be expired in this way.</w:t>
      </w:r>
    </w:p>
    <w:p w14:paraId="6219D340" w14:textId="2519A301" w:rsidR="007A7AC7" w:rsidRDefault="007A5415" w:rsidP="00F44160">
      <w:pPr>
        <w:pStyle w:val="BodyTextindent12mm"/>
        <w:ind w:left="0"/>
      </w:pPr>
      <w:r w:rsidRPr="00F44160">
        <w:rPr>
          <w:rFonts w:ascii="Arial" w:hAnsi="Arial" w:cs="Arial"/>
          <w:sz w:val="20"/>
          <w:szCs w:val="20"/>
        </w:rPr>
        <w:t>If you have expired a planning permit application, you can use the ‘Restore completed application’ function to return it to the ‘current’ list</w:t>
      </w:r>
    </w:p>
    <w:p w14:paraId="13CA3012" w14:textId="77777777" w:rsidR="007A7AC7" w:rsidRPr="00F44160" w:rsidRDefault="007A7AC7" w:rsidP="00F44160">
      <w:pPr>
        <w:pStyle w:val="HeadingA"/>
        <w:pBdr>
          <w:top w:val="single" w:sz="4" w:space="1" w:color="007DB9"/>
        </w:pBdr>
        <w:rPr>
          <w:rFonts w:ascii="VIC" w:hAnsi="VIC"/>
          <w:color w:val="007DB9"/>
        </w:rPr>
      </w:pPr>
      <w:r w:rsidRPr="00F44160">
        <w:rPr>
          <w:rFonts w:ascii="VIC" w:hAnsi="VIC"/>
          <w:color w:val="007DB9"/>
        </w:rPr>
        <w:t>Need more information?</w:t>
      </w:r>
    </w:p>
    <w:p w14:paraId="4EA2D2A4" w14:textId="77777777" w:rsidR="00A3353C" w:rsidRPr="00F44160" w:rsidRDefault="00A3353C" w:rsidP="0070460A">
      <w:pPr>
        <w:pStyle w:val="BodyText"/>
        <w:rPr>
          <w:rFonts w:ascii="Arial" w:hAnsi="Arial" w:cs="Arial"/>
          <w:sz w:val="20"/>
        </w:rPr>
      </w:pPr>
      <w:r w:rsidRPr="00F44160">
        <w:rPr>
          <w:rFonts w:ascii="Arial" w:hAnsi="Arial" w:cs="Arial"/>
          <w:sz w:val="20"/>
        </w:rPr>
        <w:t>Further information on this topic can be found by:</w:t>
      </w:r>
    </w:p>
    <w:p w14:paraId="5777CEF2" w14:textId="77777777" w:rsidR="00A3353C" w:rsidRPr="00F44160" w:rsidRDefault="00A3353C" w:rsidP="007A7AC7">
      <w:pPr>
        <w:pStyle w:val="BulletLevel1"/>
        <w:tabs>
          <w:tab w:val="clear" w:pos="1440"/>
          <w:tab w:val="num" w:pos="340"/>
        </w:tabs>
        <w:spacing w:before="0" w:after="240" w:line="240" w:lineRule="exact"/>
        <w:ind w:left="340" w:right="0" w:hanging="340"/>
        <w:rPr>
          <w:rFonts w:ascii="Arial" w:hAnsi="Arial" w:cs="Arial"/>
          <w:sz w:val="20"/>
          <w:szCs w:val="20"/>
        </w:rPr>
      </w:pPr>
      <w:r w:rsidRPr="00F44160">
        <w:rPr>
          <w:rFonts w:ascii="Arial" w:hAnsi="Arial" w:cs="Arial"/>
          <w:sz w:val="20"/>
          <w:szCs w:val="20"/>
        </w:rPr>
        <w:t xml:space="preserve">Visiting the SPEAR website </w:t>
      </w:r>
      <w:hyperlink r:id="rId32" w:history="1">
        <w:r w:rsidRPr="00F44160">
          <w:rPr>
            <w:rStyle w:val="Hyperlink"/>
            <w:rFonts w:ascii="Arial" w:hAnsi="Arial" w:cs="Arial"/>
            <w:sz w:val="20"/>
            <w:szCs w:val="20"/>
          </w:rPr>
          <w:t>www.</w:t>
        </w:r>
        <w:r w:rsidR="00FF5F0C" w:rsidRPr="00F44160">
          <w:rPr>
            <w:rStyle w:val="Hyperlink"/>
            <w:rFonts w:ascii="Arial" w:hAnsi="Arial" w:cs="Arial"/>
            <w:sz w:val="20"/>
            <w:szCs w:val="20"/>
          </w:rPr>
          <w:t>spear.</w:t>
        </w:r>
        <w:r w:rsidRPr="00F44160">
          <w:rPr>
            <w:rStyle w:val="Hyperlink"/>
            <w:rFonts w:ascii="Arial" w:hAnsi="Arial" w:cs="Arial"/>
            <w:sz w:val="20"/>
            <w:szCs w:val="20"/>
          </w:rPr>
          <w:t>land.vic.gov.au/SPEAR</w:t>
        </w:r>
      </w:hyperlink>
      <w:r w:rsidRPr="00F44160">
        <w:rPr>
          <w:rFonts w:ascii="Arial" w:hAnsi="Arial" w:cs="Arial"/>
          <w:sz w:val="20"/>
          <w:szCs w:val="20"/>
        </w:rPr>
        <w:t>.</w:t>
      </w:r>
    </w:p>
    <w:p w14:paraId="2A4AECF0" w14:textId="77777777" w:rsidR="00A3353C" w:rsidRPr="00F44160" w:rsidRDefault="00A3353C" w:rsidP="007A7AC7">
      <w:pPr>
        <w:pStyle w:val="BulletLevel1"/>
        <w:tabs>
          <w:tab w:val="clear" w:pos="1440"/>
          <w:tab w:val="num" w:pos="340"/>
        </w:tabs>
        <w:spacing w:before="0" w:after="240" w:line="240" w:lineRule="exact"/>
        <w:ind w:left="340" w:right="0" w:hanging="340"/>
        <w:rPr>
          <w:rFonts w:ascii="Arial" w:hAnsi="Arial" w:cs="Arial"/>
          <w:sz w:val="20"/>
          <w:szCs w:val="20"/>
        </w:rPr>
      </w:pPr>
      <w:r w:rsidRPr="00F44160">
        <w:rPr>
          <w:rFonts w:ascii="Arial" w:hAnsi="Arial" w:cs="Arial"/>
          <w:sz w:val="20"/>
          <w:szCs w:val="20"/>
        </w:rPr>
        <w:t xml:space="preserve">Contacting the SPEAR Service Desk on </w:t>
      </w:r>
      <w:r w:rsidR="00571735" w:rsidRPr="00F44160">
        <w:rPr>
          <w:rFonts w:ascii="Arial" w:hAnsi="Arial" w:cs="Arial"/>
          <w:sz w:val="20"/>
          <w:szCs w:val="20"/>
        </w:rPr>
        <w:t>9194 0612</w:t>
      </w:r>
      <w:r w:rsidRPr="00F44160">
        <w:rPr>
          <w:rFonts w:ascii="Arial" w:hAnsi="Arial" w:cs="Arial"/>
          <w:sz w:val="20"/>
          <w:szCs w:val="20"/>
        </w:rPr>
        <w:t xml:space="preserve"> or email </w:t>
      </w:r>
      <w:hyperlink r:id="rId33" w:history="1">
        <w:r w:rsidR="00F37FDE" w:rsidRPr="00F44160">
          <w:rPr>
            <w:rStyle w:val="Hyperlink"/>
            <w:rFonts w:ascii="Arial" w:hAnsi="Arial" w:cs="Arial"/>
            <w:sz w:val="20"/>
            <w:szCs w:val="20"/>
          </w:rPr>
          <w:t>spear.info@delwp.vic.gov.au</w:t>
        </w:r>
      </w:hyperlink>
    </w:p>
    <w:p w14:paraId="1770708E" w14:textId="77777777" w:rsidR="00546311" w:rsidRPr="00F44160" w:rsidRDefault="00A3353C" w:rsidP="007A7AC7">
      <w:pPr>
        <w:pStyle w:val="BulletLevel1"/>
        <w:tabs>
          <w:tab w:val="clear" w:pos="1440"/>
          <w:tab w:val="num" w:pos="340"/>
        </w:tabs>
        <w:spacing w:before="0" w:after="240" w:line="240" w:lineRule="exact"/>
        <w:ind w:left="340" w:right="0" w:hanging="340"/>
        <w:rPr>
          <w:rFonts w:ascii="Arial" w:hAnsi="Arial" w:cs="Arial"/>
          <w:sz w:val="20"/>
          <w:szCs w:val="20"/>
        </w:rPr>
      </w:pPr>
      <w:r w:rsidRPr="00F44160">
        <w:rPr>
          <w:rFonts w:ascii="Arial" w:hAnsi="Arial" w:cs="Arial"/>
          <w:sz w:val="20"/>
          <w:szCs w:val="20"/>
        </w:rPr>
        <w:t xml:space="preserve">Selecting the </w:t>
      </w:r>
      <w:r w:rsidRPr="00F44160">
        <w:rPr>
          <w:rFonts w:ascii="Arial" w:hAnsi="Arial" w:cs="Arial"/>
          <w:sz w:val="20"/>
          <w:szCs w:val="20"/>
          <w:u w:val="single"/>
        </w:rPr>
        <w:t>Help</w:t>
      </w:r>
      <w:r w:rsidRPr="00F44160">
        <w:rPr>
          <w:rFonts w:ascii="Arial" w:hAnsi="Arial" w:cs="Arial"/>
          <w:sz w:val="20"/>
          <w:szCs w:val="20"/>
        </w:rPr>
        <w:t xml:space="preserve"> link in the relevant area of the system.</w:t>
      </w:r>
    </w:p>
    <w:sectPr w:rsidR="00546311" w:rsidRPr="00F44160" w:rsidSect="00143745">
      <w:headerReference w:type="even" r:id="rId34"/>
      <w:headerReference w:type="default" r:id="rId35"/>
      <w:footerReference w:type="default" r:id="rId36"/>
      <w:headerReference w:type="first" r:id="rId37"/>
      <w:pgSz w:w="11906" w:h="16838" w:code="9"/>
      <w:pgMar w:top="1701" w:right="1134" w:bottom="1701" w:left="1134" w:header="284" w:footer="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DD991" w14:textId="77777777" w:rsidR="003D5D35" w:rsidRDefault="003D5D35">
      <w:r>
        <w:separator/>
      </w:r>
    </w:p>
  </w:endnote>
  <w:endnote w:type="continuationSeparator" w:id="0">
    <w:p w14:paraId="4F21C5EC" w14:textId="77777777" w:rsidR="003D5D35" w:rsidRDefault="003D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55 Roman">
    <w:altName w:val="Calibri"/>
    <w:charset w:val="00"/>
    <w:family w:val="auto"/>
    <w:pitch w:val="variable"/>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E4D6C" w14:textId="34BDC2AC" w:rsidR="00143745" w:rsidRPr="00F44160" w:rsidRDefault="00DA6034" w:rsidP="003117F5">
    <w:pPr>
      <w:pStyle w:val="Footer"/>
      <w:rPr>
        <w:rFonts w:ascii="Arial" w:hAnsi="Arial" w:cs="Arial"/>
        <w:b w:val="0"/>
        <w:color w:val="auto"/>
      </w:rPr>
    </w:pPr>
    <w:r w:rsidRPr="00F44160">
      <w:rPr>
        <w:rFonts w:ascii="Arial" w:hAnsi="Arial" w:cs="Arial"/>
        <w:noProof/>
        <w:color w:val="auto"/>
      </w:rPr>
      <mc:AlternateContent>
        <mc:Choice Requires="wps">
          <w:drawing>
            <wp:anchor distT="0" distB="0" distL="114300" distR="114300" simplePos="0" relativeHeight="251661312" behindDoc="0" locked="0" layoutInCell="0" allowOverlap="1" wp14:anchorId="1DED9E01" wp14:editId="62C82EF1">
              <wp:simplePos x="0" y="0"/>
              <wp:positionH relativeFrom="page">
                <wp:posOffset>0</wp:posOffset>
              </wp:positionH>
              <wp:positionV relativeFrom="page">
                <wp:posOffset>10227945</wp:posOffset>
              </wp:positionV>
              <wp:extent cx="7560310" cy="273685"/>
              <wp:effectExtent l="0" t="0" r="0" b="0"/>
              <wp:wrapNone/>
              <wp:docPr id="1" name="MSIPCM1e11493abc86c66e4f9ebeb1"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0C4B3" w14:textId="70C6B3AF" w:rsidR="002142C5" w:rsidRPr="002142C5" w:rsidRDefault="002142C5" w:rsidP="002142C5">
                          <w:pPr>
                            <w:spacing w:after="0"/>
                            <w:jc w:val="center"/>
                            <w:rPr>
                              <w:rFonts w:ascii="Calibri" w:hAnsi="Calibri" w:cs="Calibri"/>
                              <w:color w:val="000000"/>
                              <w:sz w:val="24"/>
                            </w:rPr>
                          </w:pPr>
                          <w:r w:rsidRPr="002142C5">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D9E01" id="_x0000_t202" coordsize="21600,21600" o:spt="202" path="m,l,21600r21600,l21600,xe">
              <v:stroke joinstyle="miter"/>
              <v:path gradientshapeok="t" o:connecttype="rect"/>
            </v:shapetype>
            <v:shape id="MSIPCM1e11493abc86c66e4f9ebeb1" o:spid="_x0000_s1026" type="#_x0000_t202" alt="{&quot;HashCode&quot;:-1264680268,&quot;Height&quot;:841.0,&quot;Width&quot;:595.0,&quot;Placement&quot;:&quot;Footer&quot;,&quot;Index&quot;:&quot;Primary&quot;,&quot;Section&quot;:1,&quot;Top&quot;:0.0,&quot;Left&quot;:0.0}" style="position:absolute;margin-left:0;margin-top:805.3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" o:allowincell="f" filled="f" stroked="f">
              <v:textbox inset=",0,,0">
                <w:txbxContent>
                  <w:p w14:paraId="1540C4B3" w14:textId="70C6B3AF" w:rsidR="002142C5" w:rsidRPr="002142C5" w:rsidRDefault="002142C5" w:rsidP="002142C5">
                    <w:pPr>
                      <w:spacing w:after="0"/>
                      <w:jc w:val="center"/>
                      <w:rPr>
                        <w:rFonts w:ascii="Calibri" w:hAnsi="Calibri" w:cs="Calibri"/>
                        <w:color w:val="000000"/>
                        <w:sz w:val="24"/>
                      </w:rPr>
                    </w:pPr>
                    <w:r w:rsidRPr="002142C5">
                      <w:rPr>
                        <w:rFonts w:ascii="Calibri" w:hAnsi="Calibri" w:cs="Calibri"/>
                        <w:color w:val="000000"/>
                        <w:sz w:val="24"/>
                      </w:rPr>
                      <w:t>OFFICIAL</w:t>
                    </w:r>
                  </w:p>
                </w:txbxContent>
              </v:textbox>
              <w10:wrap anchorx="page" anchory="page"/>
            </v:shape>
          </w:pict>
        </mc:Fallback>
      </mc:AlternateContent>
    </w:r>
    <w:r w:rsidR="00143745" w:rsidRPr="00F44160">
      <w:rPr>
        <w:rFonts w:ascii="Arial" w:hAnsi="Arial" w:cs="Arial"/>
        <w:color w:val="auto"/>
      </w:rPr>
      <w:t>USER GUIDE 6 for SPEAR users</w:t>
    </w:r>
    <w:r w:rsidR="00143745" w:rsidRPr="00F44160">
      <w:rPr>
        <w:rFonts w:ascii="Arial" w:hAnsi="Arial" w:cs="Arial"/>
        <w:b w:val="0"/>
        <w:color w:val="auto"/>
      </w:rPr>
      <w:t xml:space="preserve"> </w:t>
    </w:r>
    <w:r w:rsidR="00143745" w:rsidRPr="00F44160">
      <w:rPr>
        <w:rFonts w:ascii="Arial" w:hAnsi="Arial" w:cs="Arial"/>
        <w:b w:val="0"/>
        <w:color w:val="auto"/>
      </w:rPr>
      <w:tab/>
      <w:t xml:space="preserve">Page </w:t>
    </w:r>
    <w:r w:rsidR="00143745" w:rsidRPr="00F44160">
      <w:rPr>
        <w:rFonts w:ascii="Arial" w:hAnsi="Arial" w:cs="Arial"/>
        <w:b w:val="0"/>
        <w:color w:val="auto"/>
      </w:rPr>
      <w:fldChar w:fldCharType="begin"/>
    </w:r>
    <w:r w:rsidR="00143745" w:rsidRPr="00F44160">
      <w:rPr>
        <w:rFonts w:ascii="Arial" w:hAnsi="Arial" w:cs="Arial"/>
        <w:b w:val="0"/>
        <w:color w:val="auto"/>
      </w:rPr>
      <w:instrText xml:space="preserve"> PAGE </w:instrText>
    </w:r>
    <w:r w:rsidR="00143745" w:rsidRPr="00F44160">
      <w:rPr>
        <w:rFonts w:ascii="Arial" w:hAnsi="Arial" w:cs="Arial"/>
        <w:b w:val="0"/>
        <w:color w:val="auto"/>
      </w:rPr>
      <w:fldChar w:fldCharType="separate"/>
    </w:r>
    <w:r w:rsidR="0058120F" w:rsidRPr="00F44160">
      <w:rPr>
        <w:rFonts w:ascii="Arial" w:hAnsi="Arial" w:cs="Arial"/>
        <w:b w:val="0"/>
        <w:noProof/>
        <w:color w:val="auto"/>
      </w:rPr>
      <w:t>8</w:t>
    </w:r>
    <w:r w:rsidR="00143745" w:rsidRPr="00F44160">
      <w:rPr>
        <w:rFonts w:ascii="Arial" w:hAnsi="Arial" w:cs="Arial"/>
        <w:b w:val="0"/>
        <w:color w:val="auto"/>
      </w:rPr>
      <w:fldChar w:fldCharType="end"/>
    </w:r>
    <w:r w:rsidR="00143745" w:rsidRPr="00F44160">
      <w:rPr>
        <w:rFonts w:ascii="Arial" w:hAnsi="Arial" w:cs="Arial"/>
        <w:b w:val="0"/>
        <w:color w:val="auto"/>
      </w:rPr>
      <w:t>/</w:t>
    </w:r>
    <w:r w:rsidR="00143745" w:rsidRPr="00F44160">
      <w:rPr>
        <w:rStyle w:val="PageNumber"/>
        <w:rFonts w:ascii="Arial" w:hAnsi="Arial" w:cs="Arial"/>
        <w:b w:val="0"/>
        <w:color w:val="auto"/>
      </w:rPr>
      <w:fldChar w:fldCharType="begin"/>
    </w:r>
    <w:r w:rsidR="00143745" w:rsidRPr="00F44160">
      <w:rPr>
        <w:rStyle w:val="PageNumber"/>
        <w:rFonts w:ascii="Arial" w:hAnsi="Arial" w:cs="Arial"/>
        <w:b w:val="0"/>
        <w:color w:val="auto"/>
      </w:rPr>
      <w:instrText xml:space="preserve"> NUMPAGES </w:instrText>
    </w:r>
    <w:r w:rsidR="00143745" w:rsidRPr="00F44160">
      <w:rPr>
        <w:rStyle w:val="PageNumber"/>
        <w:rFonts w:ascii="Arial" w:hAnsi="Arial" w:cs="Arial"/>
        <w:b w:val="0"/>
        <w:color w:val="auto"/>
      </w:rPr>
      <w:fldChar w:fldCharType="separate"/>
    </w:r>
    <w:r w:rsidR="0058120F" w:rsidRPr="00F44160">
      <w:rPr>
        <w:rStyle w:val="PageNumber"/>
        <w:rFonts w:ascii="Arial" w:hAnsi="Arial" w:cs="Arial"/>
        <w:b w:val="0"/>
        <w:noProof/>
        <w:color w:val="auto"/>
      </w:rPr>
      <w:t>8</w:t>
    </w:r>
    <w:r w:rsidR="00143745" w:rsidRPr="00F44160">
      <w:rPr>
        <w:rStyle w:val="PageNumber"/>
        <w:rFonts w:ascii="Arial" w:hAnsi="Arial" w:cs="Arial"/>
        <w:b w:val="0"/>
        <w:color w:val="auto"/>
      </w:rPr>
      <w:fldChar w:fldCharType="end"/>
    </w:r>
    <w:r w:rsidR="00143745" w:rsidRPr="00F44160">
      <w:rPr>
        <w:rFonts w:ascii="Arial" w:hAnsi="Arial" w:cs="Arial"/>
        <w:b w:val="0"/>
        <w:color w:val="auto"/>
      </w:rPr>
      <w:t xml:space="preserve"> </w:t>
    </w:r>
  </w:p>
  <w:p w14:paraId="792CE632" w14:textId="77777777" w:rsidR="00143745" w:rsidRPr="00F44160" w:rsidRDefault="00353264" w:rsidP="003117F5">
    <w:pPr>
      <w:pStyle w:val="Footer"/>
      <w:rPr>
        <w:rFonts w:ascii="Arial" w:hAnsi="Arial" w:cs="Arial"/>
        <w:b w:val="0"/>
        <w:color w:val="auto"/>
      </w:rPr>
    </w:pPr>
    <w:r w:rsidRPr="00F44160">
      <w:rPr>
        <w:rFonts w:ascii="Arial" w:hAnsi="Arial" w:cs="Arial"/>
        <w:b w:val="0"/>
        <w:color w:val="auto"/>
      </w:rPr>
      <w:t>May 201</w:t>
    </w:r>
    <w:r w:rsidR="00D87DDE" w:rsidRPr="00F44160">
      <w:rPr>
        <w:rFonts w:ascii="Arial" w:hAnsi="Arial" w:cs="Arial"/>
        <w:b w:val="0"/>
        <w:color w:val="auto"/>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5BE66" w14:textId="77777777" w:rsidR="003D5D35" w:rsidRDefault="003D5D35">
      <w:r>
        <w:separator/>
      </w:r>
    </w:p>
  </w:footnote>
  <w:footnote w:type="continuationSeparator" w:id="0">
    <w:p w14:paraId="6FD0B40F" w14:textId="77777777" w:rsidR="003D5D35" w:rsidRDefault="003D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21A9" w14:textId="05D127D4" w:rsidR="00143745" w:rsidRDefault="007356C9">
    <w:pPr>
      <w:pStyle w:val="Header"/>
    </w:pPr>
    <w:r>
      <w:rPr>
        <w:noProof/>
      </w:rPr>
      <w:pict w14:anchorId="43F19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179719" o:spid="_x0000_s2065" type="#_x0000_t75" style="position:absolute;margin-left:0;margin-top:0;width:457.95pt;height:671.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E9B7D" w14:textId="26A9FB00" w:rsidR="00143745" w:rsidRDefault="007356C9">
    <w:pPr>
      <w:pStyle w:val="Header"/>
    </w:pPr>
    <w:r>
      <w:rPr>
        <w:noProof/>
      </w:rPr>
      <w:pict w14:anchorId="620EF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179720" o:spid="_x0000_s2066" type="#_x0000_t75" style="position:absolute;margin-left:-57.95pt;margin-top:-84.75pt;width:595.85pt;height:873.7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559D" w14:textId="416B2C53" w:rsidR="00143745" w:rsidRDefault="007356C9">
    <w:pPr>
      <w:pStyle w:val="Header"/>
    </w:pPr>
    <w:r>
      <w:rPr>
        <w:noProof/>
      </w:rPr>
      <w:pict w14:anchorId="47904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179718" o:spid="_x0000_s2064"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C86722"/>
    <w:multiLevelType w:val="multilevel"/>
    <w:tmpl w:val="438EEA8A"/>
    <w:lvl w:ilvl="0">
      <w:start w:val="1"/>
      <w:numFmt w:val="none"/>
      <w:lvlText w:val="User Guide 2"/>
      <w:lvlJc w:val="left"/>
      <w:pPr>
        <w:tabs>
          <w:tab w:val="num" w:pos="1080"/>
        </w:tabs>
        <w:ind w:left="360" w:hanging="360"/>
      </w:pPr>
      <w:rPr>
        <w:rFonts w:ascii="Arial" w:hAnsi="Arial" w:hint="default"/>
        <w:sz w:val="28"/>
      </w:rPr>
    </w:lvl>
    <w:lvl w:ilvl="1">
      <w:start w:val="1"/>
      <w:numFmt w:val="decimal"/>
      <w:lvlText w:val="%12.%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2%1.%2.%3.%4."/>
      <w:lvlJc w:val="left"/>
      <w:pPr>
        <w:tabs>
          <w:tab w:val="num" w:pos="2160"/>
        </w:tabs>
        <w:ind w:left="1728" w:hanging="648"/>
      </w:pPr>
      <w:rPr>
        <w:rFonts w:hint="default"/>
      </w:rPr>
    </w:lvl>
    <w:lvl w:ilvl="4">
      <w:start w:val="1"/>
      <w:numFmt w:val="decimal"/>
      <w:lvlText w:val="%12.%2.%3.%4.%5."/>
      <w:lvlJc w:val="left"/>
      <w:pPr>
        <w:tabs>
          <w:tab w:val="num" w:pos="2232"/>
        </w:tabs>
        <w:ind w:left="2232" w:hanging="792"/>
      </w:pPr>
      <w:rPr>
        <w:rFonts w:hint="default"/>
      </w:rPr>
    </w:lvl>
    <w:lvl w:ilvl="5">
      <w:start w:val="1"/>
      <w:numFmt w:val="decimal"/>
      <w:lvlText w:val="2%1.%2.%3.%4.%5.%6."/>
      <w:lvlJc w:val="left"/>
      <w:pPr>
        <w:tabs>
          <w:tab w:val="num" w:pos="2736"/>
        </w:tabs>
        <w:ind w:left="2736" w:hanging="936"/>
      </w:pPr>
      <w:rPr>
        <w:rFonts w:hint="default"/>
      </w:rPr>
    </w:lvl>
    <w:lvl w:ilvl="6">
      <w:start w:val="1"/>
      <w:numFmt w:val="decimal"/>
      <w:lvlText w:val="2%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2%1.%2.%3.%4.%5.%6.%7.%8.%9."/>
      <w:lvlJc w:val="left"/>
      <w:pPr>
        <w:tabs>
          <w:tab w:val="num" w:pos="4320"/>
        </w:tabs>
        <w:ind w:left="4320" w:hanging="1440"/>
      </w:pPr>
      <w:rPr>
        <w:rFonts w:hint="default"/>
      </w:rPr>
    </w:lvl>
  </w:abstractNum>
  <w:abstractNum w:abstractNumId="2" w15:restartNumberingAfterBreak="0">
    <w:nsid w:val="09A527C6"/>
    <w:multiLevelType w:val="hybridMultilevel"/>
    <w:tmpl w:val="03981B34"/>
    <w:lvl w:ilvl="0" w:tplc="0C09000F">
      <w:start w:val="1"/>
      <w:numFmt w:val="decimal"/>
      <w:lvlText w:val="%1."/>
      <w:lvlJc w:val="left"/>
      <w:pPr>
        <w:ind w:left="1526" w:hanging="360"/>
      </w:pPr>
      <w:rPr>
        <w:rFonts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abstractNum w:abstractNumId="3"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6" w15:restartNumberingAfterBreak="0">
    <w:nsid w:val="205C2B5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3773C4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3BA5A8B"/>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B5346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12"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5EA20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C2090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18" w15:restartNumberingAfterBreak="0">
    <w:nsid w:val="3C4568AA"/>
    <w:multiLevelType w:val="hybridMultilevel"/>
    <w:tmpl w:val="22F439D8"/>
    <w:lvl w:ilvl="0" w:tplc="0C09000B">
      <w:start w:val="1"/>
      <w:numFmt w:val="bullet"/>
      <w:lvlText w:val=""/>
      <w:lvlJc w:val="left"/>
      <w:pPr>
        <w:tabs>
          <w:tab w:val="num" w:pos="1800"/>
        </w:tabs>
        <w:ind w:left="1800" w:hanging="360"/>
      </w:pPr>
      <w:rPr>
        <w:rFonts w:ascii="Wingdings" w:hAnsi="Wingdings" w:hint="default"/>
      </w:rPr>
    </w:lvl>
    <w:lvl w:ilvl="1" w:tplc="8ED4F96A">
      <w:start w:val="1"/>
      <w:numFmt w:val="bullet"/>
      <w:lvlText w:val=""/>
      <w:lvlJc w:val="left"/>
      <w:pPr>
        <w:tabs>
          <w:tab w:val="num" w:pos="1617"/>
        </w:tabs>
        <w:ind w:left="1620" w:hanging="360"/>
      </w:pPr>
      <w:rPr>
        <w:rFonts w:ascii="Symbol" w:hAnsi="Symbol" w:hint="default"/>
        <w:sz w:val="20"/>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pStyle w:val="BulletLevel2"/>
      <w:lvlText w:val="%1.%2"/>
      <w:lvlJc w:val="left"/>
      <w:pPr>
        <w:tabs>
          <w:tab w:val="num" w:pos="792"/>
        </w:tabs>
        <w:ind w:left="792" w:hanging="792"/>
      </w:pPr>
      <w:rPr>
        <w:rFonts w:hint="default"/>
      </w:rPr>
    </w:lvl>
    <w:lvl w:ilvl="2">
      <w:start w:val="1"/>
      <w:numFmt w:val="none"/>
      <w:pStyle w:val="Bulletsnumberedlist"/>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EC96A42"/>
    <w:multiLevelType w:val="singleLevel"/>
    <w:tmpl w:val="CF3E1CF8"/>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22" w15:restartNumberingAfterBreak="0">
    <w:nsid w:val="40BB75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854FF0"/>
    <w:multiLevelType w:val="hybridMultilevel"/>
    <w:tmpl w:val="1A882612"/>
    <w:lvl w:ilvl="0" w:tplc="FFFFFFFF">
      <w:start w:val="1"/>
      <w:numFmt w:val="bullet"/>
      <w:lvlText w:val=""/>
      <w:lvlJc w:val="left"/>
      <w:pPr>
        <w:tabs>
          <w:tab w:val="num" w:pos="1260"/>
        </w:tabs>
        <w:ind w:left="1260" w:hanging="360"/>
      </w:pPr>
      <w:rPr>
        <w:rFonts w:ascii="Symbol" w:hAnsi="Symbol" w:hint="default"/>
      </w:rPr>
    </w:lvl>
    <w:lvl w:ilvl="1" w:tplc="0C090003">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84F316C"/>
    <w:multiLevelType w:val="hybridMultilevel"/>
    <w:tmpl w:val="6A28E5DE"/>
    <w:lvl w:ilvl="0" w:tplc="0C09000B">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D34BC"/>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D031E9E"/>
    <w:multiLevelType w:val="multilevel"/>
    <w:tmpl w:val="DEFE6F6C"/>
    <w:lvl w:ilvl="0">
      <w:start w:val="1"/>
      <w:numFmt w:val="none"/>
      <w:lvlText w:val="User Guide 3"/>
      <w:lvlJc w:val="left"/>
      <w:pPr>
        <w:tabs>
          <w:tab w:val="num" w:pos="1080"/>
        </w:tabs>
        <w:ind w:left="360" w:hanging="360"/>
      </w:pPr>
      <w:rPr>
        <w:rFonts w:ascii="Arial" w:hAnsi="Arial" w:hint="default"/>
        <w:sz w:val="28"/>
      </w:rPr>
    </w:lvl>
    <w:lvl w:ilvl="1">
      <w:start w:val="1"/>
      <w:numFmt w:val="decimal"/>
      <w:lvlText w:val="%13.%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3%1.%2.%3.%4."/>
      <w:lvlJc w:val="left"/>
      <w:pPr>
        <w:tabs>
          <w:tab w:val="num" w:pos="2160"/>
        </w:tabs>
        <w:ind w:left="1728" w:hanging="648"/>
      </w:pPr>
      <w:rPr>
        <w:rFonts w:hint="default"/>
      </w:rPr>
    </w:lvl>
    <w:lvl w:ilvl="4">
      <w:start w:val="1"/>
      <w:numFmt w:val="decimal"/>
      <w:lvlText w:val="%13.%2.%3.%4.%5."/>
      <w:lvlJc w:val="left"/>
      <w:pPr>
        <w:tabs>
          <w:tab w:val="num" w:pos="2232"/>
        </w:tabs>
        <w:ind w:left="2232" w:hanging="792"/>
      </w:pPr>
      <w:rPr>
        <w:rFonts w:hint="default"/>
      </w:rPr>
    </w:lvl>
    <w:lvl w:ilvl="5">
      <w:start w:val="1"/>
      <w:numFmt w:val="decimal"/>
      <w:lvlText w:val="3%1.%2.%3.%4.%5.%6."/>
      <w:lvlJc w:val="left"/>
      <w:pPr>
        <w:tabs>
          <w:tab w:val="num" w:pos="2736"/>
        </w:tabs>
        <w:ind w:left="2736" w:hanging="936"/>
      </w:pPr>
      <w:rPr>
        <w:rFonts w:hint="default"/>
      </w:rPr>
    </w:lvl>
    <w:lvl w:ilvl="6">
      <w:start w:val="1"/>
      <w:numFmt w:val="decimal"/>
      <w:lvlText w:val="3%1.%2.%3.%4.%5.%6.%7."/>
      <w:lvlJc w:val="left"/>
      <w:pPr>
        <w:tabs>
          <w:tab w:val="num" w:pos="3240"/>
        </w:tabs>
        <w:ind w:left="3240" w:hanging="1080"/>
      </w:pPr>
      <w:rPr>
        <w:rFonts w:hint="default"/>
      </w:rPr>
    </w:lvl>
    <w:lvl w:ilvl="7">
      <w:start w:val="1"/>
      <w:numFmt w:val="decimal"/>
      <w:lvlText w:val="3%1.%2.%3.%4.%5.%6.%7.%8."/>
      <w:lvlJc w:val="left"/>
      <w:pPr>
        <w:tabs>
          <w:tab w:val="num" w:pos="3744"/>
        </w:tabs>
        <w:ind w:left="3744" w:hanging="1224"/>
      </w:pPr>
      <w:rPr>
        <w:rFonts w:hint="default"/>
      </w:rPr>
    </w:lvl>
    <w:lvl w:ilvl="8">
      <w:start w:val="1"/>
      <w:numFmt w:val="decimal"/>
      <w:lvlText w:val="3%1.%2.%3.%4.%5.%6.%7.%8.%9."/>
      <w:lvlJc w:val="left"/>
      <w:pPr>
        <w:tabs>
          <w:tab w:val="num" w:pos="4320"/>
        </w:tabs>
        <w:ind w:left="4320" w:hanging="1440"/>
      </w:pPr>
      <w:rPr>
        <w:rFonts w:hint="default"/>
      </w:rPr>
    </w:lvl>
  </w:abstractNum>
  <w:abstractNum w:abstractNumId="28"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35" w15:restartNumberingAfterBreak="0">
    <w:nsid w:val="610C5815"/>
    <w:multiLevelType w:val="multilevel"/>
    <w:tmpl w:val="07DE0FF8"/>
    <w:lvl w:ilvl="0">
      <w:start w:val="1"/>
      <w:numFmt w:val="none"/>
      <w:lvlText w:val="User Guide 5"/>
      <w:lvlJc w:val="left"/>
      <w:pPr>
        <w:tabs>
          <w:tab w:val="num" w:pos="1080"/>
        </w:tabs>
        <w:ind w:left="360" w:hanging="360"/>
      </w:pPr>
      <w:rPr>
        <w:rFonts w:ascii="Arial" w:hAnsi="Arial" w:hint="default"/>
        <w:sz w:val="28"/>
      </w:rPr>
    </w:lvl>
    <w:lvl w:ilvl="1">
      <w:start w:val="1"/>
      <w:numFmt w:val="decimal"/>
      <w:lvlText w:val="%15.%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5%1.%2.%3.%4."/>
      <w:lvlJc w:val="left"/>
      <w:pPr>
        <w:tabs>
          <w:tab w:val="num" w:pos="2160"/>
        </w:tabs>
        <w:ind w:left="1728" w:hanging="648"/>
      </w:pPr>
      <w:rPr>
        <w:rFonts w:hint="default"/>
      </w:rPr>
    </w:lvl>
    <w:lvl w:ilvl="4">
      <w:start w:val="1"/>
      <w:numFmt w:val="decimal"/>
      <w:lvlText w:val="%15.%2.%3.%4.%5."/>
      <w:lvlJc w:val="left"/>
      <w:pPr>
        <w:tabs>
          <w:tab w:val="num" w:pos="2232"/>
        </w:tabs>
        <w:ind w:left="2232" w:hanging="792"/>
      </w:pPr>
      <w:rPr>
        <w:rFonts w:hint="default"/>
      </w:rPr>
    </w:lvl>
    <w:lvl w:ilvl="5">
      <w:start w:val="1"/>
      <w:numFmt w:val="decimal"/>
      <w:lvlText w:val="5%1.%2.%3.%4.%5.%6."/>
      <w:lvlJc w:val="left"/>
      <w:pPr>
        <w:tabs>
          <w:tab w:val="num" w:pos="2736"/>
        </w:tabs>
        <w:ind w:left="2736" w:hanging="936"/>
      </w:pPr>
      <w:rPr>
        <w:rFonts w:hint="default"/>
      </w:rPr>
    </w:lvl>
    <w:lvl w:ilvl="6">
      <w:start w:val="1"/>
      <w:numFmt w:val="decimal"/>
      <w:lvlText w:val="5%1.%2.%3.%4.%5.%6.%7."/>
      <w:lvlJc w:val="left"/>
      <w:pPr>
        <w:tabs>
          <w:tab w:val="num" w:pos="3240"/>
        </w:tabs>
        <w:ind w:left="3240" w:hanging="1080"/>
      </w:pPr>
      <w:rPr>
        <w:rFonts w:hint="default"/>
      </w:rPr>
    </w:lvl>
    <w:lvl w:ilvl="7">
      <w:start w:val="1"/>
      <w:numFmt w:val="decimal"/>
      <w:lvlText w:val="5%1.%2.%3.%4.%5.%6.%7.%8."/>
      <w:lvlJc w:val="left"/>
      <w:pPr>
        <w:tabs>
          <w:tab w:val="num" w:pos="3744"/>
        </w:tabs>
        <w:ind w:left="3744" w:hanging="1224"/>
      </w:pPr>
      <w:rPr>
        <w:rFonts w:hint="default"/>
      </w:rPr>
    </w:lvl>
    <w:lvl w:ilvl="8">
      <w:start w:val="1"/>
      <w:numFmt w:val="decimal"/>
      <w:lvlText w:val="5%1.%2.%3.%4.%5.%6.%7.%8.%9."/>
      <w:lvlJc w:val="left"/>
      <w:pPr>
        <w:tabs>
          <w:tab w:val="num" w:pos="4320"/>
        </w:tabs>
        <w:ind w:left="4320" w:hanging="1440"/>
      </w:pPr>
      <w:rPr>
        <w:rFonts w:hint="default"/>
      </w:rPr>
    </w:lvl>
  </w:abstractNum>
  <w:abstractNum w:abstractNumId="36"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37" w15:restartNumberingAfterBreak="0">
    <w:nsid w:val="69360DB7"/>
    <w:multiLevelType w:val="hybridMultilevel"/>
    <w:tmpl w:val="978437EA"/>
    <w:lvl w:ilvl="0" w:tplc="0C090001">
      <w:start w:val="1"/>
      <w:numFmt w:val="bullet"/>
      <w:lvlText w:val=""/>
      <w:lvlJc w:val="left"/>
      <w:pPr>
        <w:ind w:left="1526" w:hanging="360"/>
      </w:pPr>
      <w:rPr>
        <w:rFonts w:ascii="Symbol" w:hAnsi="Symbol"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abstractNum w:abstractNumId="38" w15:restartNumberingAfterBreak="0">
    <w:nsid w:val="6A674FFF"/>
    <w:multiLevelType w:val="hybridMultilevel"/>
    <w:tmpl w:val="557CF872"/>
    <w:lvl w:ilvl="0" w:tplc="0C09000B">
      <w:start w:val="1"/>
      <w:numFmt w:val="bullet"/>
      <w:lvlText w:val=""/>
      <w:lvlJc w:val="left"/>
      <w:pPr>
        <w:tabs>
          <w:tab w:val="num" w:pos="1260"/>
        </w:tabs>
        <w:ind w:left="12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76A32"/>
    <w:multiLevelType w:val="multilevel"/>
    <w:tmpl w:val="7558392C"/>
    <w:lvl w:ilvl="0">
      <w:start w:val="1"/>
      <w:numFmt w:val="none"/>
      <w:lvlText w:val="User Guide 4"/>
      <w:lvlJc w:val="left"/>
      <w:pPr>
        <w:tabs>
          <w:tab w:val="num" w:pos="1080"/>
        </w:tabs>
        <w:ind w:left="360" w:hanging="360"/>
      </w:pPr>
      <w:rPr>
        <w:rFonts w:ascii="Arial" w:hAnsi="Arial" w:hint="default"/>
        <w:sz w:val="28"/>
      </w:rPr>
    </w:lvl>
    <w:lvl w:ilvl="1">
      <w:start w:val="1"/>
      <w:numFmt w:val="decimal"/>
      <w:lvlText w:val="%14.%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4%1.%2.%3.%4."/>
      <w:lvlJc w:val="left"/>
      <w:pPr>
        <w:tabs>
          <w:tab w:val="num" w:pos="2160"/>
        </w:tabs>
        <w:ind w:left="1728" w:hanging="648"/>
      </w:pPr>
      <w:rPr>
        <w:rFonts w:hint="default"/>
      </w:rPr>
    </w:lvl>
    <w:lvl w:ilvl="4">
      <w:start w:val="1"/>
      <w:numFmt w:val="decimal"/>
      <w:lvlText w:val="%14.%2.%3.%4.%5."/>
      <w:lvlJc w:val="left"/>
      <w:pPr>
        <w:tabs>
          <w:tab w:val="num" w:pos="2232"/>
        </w:tabs>
        <w:ind w:left="2232" w:hanging="792"/>
      </w:pPr>
      <w:rPr>
        <w:rFonts w:hint="default"/>
      </w:rPr>
    </w:lvl>
    <w:lvl w:ilvl="5">
      <w:start w:val="1"/>
      <w:numFmt w:val="decimal"/>
      <w:lvlText w:val="4%1.%2.%3.%4.%5.%6."/>
      <w:lvlJc w:val="left"/>
      <w:pPr>
        <w:tabs>
          <w:tab w:val="num" w:pos="2736"/>
        </w:tabs>
        <w:ind w:left="2736" w:hanging="936"/>
      </w:pPr>
      <w:rPr>
        <w:rFonts w:hint="default"/>
      </w:rPr>
    </w:lvl>
    <w:lvl w:ilvl="6">
      <w:start w:val="1"/>
      <w:numFmt w:val="decimal"/>
      <w:lvlText w:val="4%1.%2.%3.%4.%5.%6.%7."/>
      <w:lvlJc w:val="left"/>
      <w:pPr>
        <w:tabs>
          <w:tab w:val="num" w:pos="3240"/>
        </w:tabs>
        <w:ind w:left="3240" w:hanging="1080"/>
      </w:pPr>
      <w:rPr>
        <w:rFonts w:hint="default"/>
      </w:rPr>
    </w:lvl>
    <w:lvl w:ilvl="7">
      <w:start w:val="1"/>
      <w:numFmt w:val="decimal"/>
      <w:lvlText w:val="4%1.%2.%3.%4.%5.%6.%7.%8."/>
      <w:lvlJc w:val="left"/>
      <w:pPr>
        <w:tabs>
          <w:tab w:val="num" w:pos="3744"/>
        </w:tabs>
        <w:ind w:left="3744" w:hanging="1224"/>
      </w:pPr>
      <w:rPr>
        <w:rFonts w:hint="default"/>
      </w:rPr>
    </w:lvl>
    <w:lvl w:ilvl="8">
      <w:start w:val="1"/>
      <w:numFmt w:val="decimal"/>
      <w:lvlText w:val="4%1.%2.%3.%4.%5.%6.%7.%8.%9."/>
      <w:lvlJc w:val="left"/>
      <w:pPr>
        <w:tabs>
          <w:tab w:val="num" w:pos="4320"/>
        </w:tabs>
        <w:ind w:left="4320" w:hanging="1440"/>
      </w:pPr>
      <w:rPr>
        <w:rFonts w:hint="default"/>
      </w:rPr>
    </w:lvl>
  </w:abstractNum>
  <w:abstractNum w:abstractNumId="40" w15:restartNumberingAfterBreak="0">
    <w:nsid w:val="6FAD0D6F"/>
    <w:multiLevelType w:val="hybridMultilevel"/>
    <w:tmpl w:val="991A1D64"/>
    <w:lvl w:ilvl="0" w:tplc="1450931C">
      <w:start w:val="1"/>
      <w:numFmt w:val="bullet"/>
      <w:lvlText w:val=""/>
      <w:lvlJc w:val="left"/>
      <w:pPr>
        <w:tabs>
          <w:tab w:val="num" w:pos="1257"/>
        </w:tabs>
        <w:ind w:left="1260" w:hanging="360"/>
      </w:pPr>
      <w:rPr>
        <w:rFonts w:ascii="Symbol" w:hAnsi="Symbol" w:hint="default"/>
        <w:sz w:val="20"/>
      </w:rPr>
    </w:lvl>
    <w:lvl w:ilvl="1" w:tplc="20A261CA" w:tentative="1">
      <w:start w:val="1"/>
      <w:numFmt w:val="bullet"/>
      <w:lvlText w:val="o"/>
      <w:lvlJc w:val="left"/>
      <w:pPr>
        <w:tabs>
          <w:tab w:val="num" w:pos="2340"/>
        </w:tabs>
        <w:ind w:left="2340" w:hanging="360"/>
      </w:pPr>
      <w:rPr>
        <w:rFonts w:ascii="Courier New" w:hAnsi="Courier New" w:cs="Courier New" w:hint="default"/>
      </w:rPr>
    </w:lvl>
    <w:lvl w:ilvl="2" w:tplc="128E3518" w:tentative="1">
      <w:start w:val="1"/>
      <w:numFmt w:val="bullet"/>
      <w:lvlText w:val=""/>
      <w:lvlJc w:val="left"/>
      <w:pPr>
        <w:tabs>
          <w:tab w:val="num" w:pos="3060"/>
        </w:tabs>
        <w:ind w:left="3060" w:hanging="360"/>
      </w:pPr>
      <w:rPr>
        <w:rFonts w:ascii="Wingdings" w:hAnsi="Wingdings" w:hint="default"/>
      </w:rPr>
    </w:lvl>
    <w:lvl w:ilvl="3" w:tplc="59F4656A" w:tentative="1">
      <w:start w:val="1"/>
      <w:numFmt w:val="bullet"/>
      <w:lvlText w:val=""/>
      <w:lvlJc w:val="left"/>
      <w:pPr>
        <w:tabs>
          <w:tab w:val="num" w:pos="3780"/>
        </w:tabs>
        <w:ind w:left="3780" w:hanging="360"/>
      </w:pPr>
      <w:rPr>
        <w:rFonts w:ascii="Symbol" w:hAnsi="Symbol" w:hint="default"/>
      </w:rPr>
    </w:lvl>
    <w:lvl w:ilvl="4" w:tplc="1ED66BF6" w:tentative="1">
      <w:start w:val="1"/>
      <w:numFmt w:val="bullet"/>
      <w:lvlText w:val="o"/>
      <w:lvlJc w:val="left"/>
      <w:pPr>
        <w:tabs>
          <w:tab w:val="num" w:pos="4500"/>
        </w:tabs>
        <w:ind w:left="4500" w:hanging="360"/>
      </w:pPr>
      <w:rPr>
        <w:rFonts w:ascii="Courier New" w:hAnsi="Courier New" w:cs="Courier New" w:hint="default"/>
      </w:rPr>
    </w:lvl>
    <w:lvl w:ilvl="5" w:tplc="4F1A2604" w:tentative="1">
      <w:start w:val="1"/>
      <w:numFmt w:val="bullet"/>
      <w:lvlText w:val=""/>
      <w:lvlJc w:val="left"/>
      <w:pPr>
        <w:tabs>
          <w:tab w:val="num" w:pos="5220"/>
        </w:tabs>
        <w:ind w:left="5220" w:hanging="360"/>
      </w:pPr>
      <w:rPr>
        <w:rFonts w:ascii="Wingdings" w:hAnsi="Wingdings" w:hint="default"/>
      </w:rPr>
    </w:lvl>
    <w:lvl w:ilvl="6" w:tplc="F54AA5DE" w:tentative="1">
      <w:start w:val="1"/>
      <w:numFmt w:val="bullet"/>
      <w:lvlText w:val=""/>
      <w:lvlJc w:val="left"/>
      <w:pPr>
        <w:tabs>
          <w:tab w:val="num" w:pos="5940"/>
        </w:tabs>
        <w:ind w:left="5940" w:hanging="360"/>
      </w:pPr>
      <w:rPr>
        <w:rFonts w:ascii="Symbol" w:hAnsi="Symbol" w:hint="default"/>
      </w:rPr>
    </w:lvl>
    <w:lvl w:ilvl="7" w:tplc="BEDCA8CC" w:tentative="1">
      <w:start w:val="1"/>
      <w:numFmt w:val="bullet"/>
      <w:lvlText w:val="o"/>
      <w:lvlJc w:val="left"/>
      <w:pPr>
        <w:tabs>
          <w:tab w:val="num" w:pos="6660"/>
        </w:tabs>
        <w:ind w:left="6660" w:hanging="360"/>
      </w:pPr>
      <w:rPr>
        <w:rFonts w:ascii="Courier New" w:hAnsi="Courier New" w:cs="Courier New" w:hint="default"/>
      </w:rPr>
    </w:lvl>
    <w:lvl w:ilvl="8" w:tplc="1140131C"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70AC4A5D"/>
    <w:multiLevelType w:val="hybridMultilevel"/>
    <w:tmpl w:val="2CB0B5C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2"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1B515C"/>
    <w:multiLevelType w:val="hybridMultilevel"/>
    <w:tmpl w:val="D494ED16"/>
    <w:lvl w:ilvl="0" w:tplc="0C090001">
      <w:start w:val="1"/>
      <w:numFmt w:val="bullet"/>
      <w:lvlText w:val=""/>
      <w:lvlJc w:val="left"/>
      <w:pPr>
        <w:ind w:left="1526" w:hanging="360"/>
      </w:pPr>
      <w:rPr>
        <w:rFonts w:ascii="Symbol" w:hAnsi="Symbol"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abstractNum w:abstractNumId="44" w15:restartNumberingAfterBreak="0">
    <w:nsid w:val="748140EE"/>
    <w:multiLevelType w:val="hybridMultilevel"/>
    <w:tmpl w:val="E9C4B8B0"/>
    <w:lvl w:ilvl="0" w:tplc="0C09000B">
      <w:start w:val="1"/>
      <w:numFmt w:val="bullet"/>
      <w:lvlText w:val=""/>
      <w:lvlJc w:val="left"/>
      <w:pPr>
        <w:tabs>
          <w:tab w:val="num" w:pos="1260"/>
        </w:tabs>
        <w:ind w:left="12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15596B"/>
    <w:multiLevelType w:val="hybridMultilevel"/>
    <w:tmpl w:val="644293AC"/>
    <w:lvl w:ilvl="0" w:tplc="25824CBA">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81"/>
        </w:tabs>
        <w:ind w:left="-81" w:hanging="360"/>
      </w:pPr>
      <w:rPr>
        <w:rFonts w:ascii="Courier New" w:hAnsi="Courier New" w:cs="Courier New" w:hint="default"/>
      </w:rPr>
    </w:lvl>
    <w:lvl w:ilvl="2" w:tplc="0C090005" w:tentative="1">
      <w:start w:val="1"/>
      <w:numFmt w:val="bullet"/>
      <w:lvlText w:val=""/>
      <w:lvlJc w:val="left"/>
      <w:pPr>
        <w:tabs>
          <w:tab w:val="num" w:pos="639"/>
        </w:tabs>
        <w:ind w:left="639" w:hanging="360"/>
      </w:pPr>
      <w:rPr>
        <w:rFonts w:ascii="Wingdings" w:hAnsi="Wingdings" w:hint="default"/>
      </w:rPr>
    </w:lvl>
    <w:lvl w:ilvl="3" w:tplc="0C090001" w:tentative="1">
      <w:start w:val="1"/>
      <w:numFmt w:val="bullet"/>
      <w:lvlText w:val=""/>
      <w:lvlJc w:val="left"/>
      <w:pPr>
        <w:tabs>
          <w:tab w:val="num" w:pos="1359"/>
        </w:tabs>
        <w:ind w:left="1359" w:hanging="360"/>
      </w:pPr>
      <w:rPr>
        <w:rFonts w:ascii="Symbol" w:hAnsi="Symbol" w:hint="default"/>
      </w:rPr>
    </w:lvl>
    <w:lvl w:ilvl="4" w:tplc="0C090003" w:tentative="1">
      <w:start w:val="1"/>
      <w:numFmt w:val="bullet"/>
      <w:lvlText w:val="o"/>
      <w:lvlJc w:val="left"/>
      <w:pPr>
        <w:tabs>
          <w:tab w:val="num" w:pos="2079"/>
        </w:tabs>
        <w:ind w:left="2079" w:hanging="360"/>
      </w:pPr>
      <w:rPr>
        <w:rFonts w:ascii="Courier New" w:hAnsi="Courier New" w:cs="Courier New" w:hint="default"/>
      </w:rPr>
    </w:lvl>
    <w:lvl w:ilvl="5" w:tplc="0C090005" w:tentative="1">
      <w:start w:val="1"/>
      <w:numFmt w:val="bullet"/>
      <w:lvlText w:val=""/>
      <w:lvlJc w:val="left"/>
      <w:pPr>
        <w:tabs>
          <w:tab w:val="num" w:pos="2799"/>
        </w:tabs>
        <w:ind w:left="2799" w:hanging="360"/>
      </w:pPr>
      <w:rPr>
        <w:rFonts w:ascii="Wingdings" w:hAnsi="Wingdings" w:hint="default"/>
      </w:rPr>
    </w:lvl>
    <w:lvl w:ilvl="6" w:tplc="0C090001" w:tentative="1">
      <w:start w:val="1"/>
      <w:numFmt w:val="bullet"/>
      <w:lvlText w:val=""/>
      <w:lvlJc w:val="left"/>
      <w:pPr>
        <w:tabs>
          <w:tab w:val="num" w:pos="3519"/>
        </w:tabs>
        <w:ind w:left="3519" w:hanging="360"/>
      </w:pPr>
      <w:rPr>
        <w:rFonts w:ascii="Symbol" w:hAnsi="Symbol" w:hint="default"/>
      </w:rPr>
    </w:lvl>
    <w:lvl w:ilvl="7" w:tplc="0C090003" w:tentative="1">
      <w:start w:val="1"/>
      <w:numFmt w:val="bullet"/>
      <w:lvlText w:val="o"/>
      <w:lvlJc w:val="left"/>
      <w:pPr>
        <w:tabs>
          <w:tab w:val="num" w:pos="4239"/>
        </w:tabs>
        <w:ind w:left="4239" w:hanging="360"/>
      </w:pPr>
      <w:rPr>
        <w:rFonts w:ascii="Courier New" w:hAnsi="Courier New" w:cs="Courier New" w:hint="default"/>
      </w:rPr>
    </w:lvl>
    <w:lvl w:ilvl="8" w:tplc="0C090005" w:tentative="1">
      <w:start w:val="1"/>
      <w:numFmt w:val="bullet"/>
      <w:lvlText w:val=""/>
      <w:lvlJc w:val="left"/>
      <w:pPr>
        <w:tabs>
          <w:tab w:val="num" w:pos="4959"/>
        </w:tabs>
        <w:ind w:left="4959" w:hanging="360"/>
      </w:pPr>
      <w:rPr>
        <w:rFonts w:ascii="Wingdings" w:hAnsi="Wingdings" w:hint="default"/>
      </w:rPr>
    </w:lvl>
  </w:abstractNum>
  <w:abstractNum w:abstractNumId="46" w15:restartNumberingAfterBreak="0">
    <w:nsid w:val="7DCA0A79"/>
    <w:multiLevelType w:val="hybridMultilevel"/>
    <w:tmpl w:val="09822D6C"/>
    <w:lvl w:ilvl="0" w:tplc="A22AA4CA">
      <w:start w:val="1"/>
      <w:numFmt w:val="bullet"/>
      <w:lvlText w:val=""/>
      <w:lvlJc w:val="left"/>
      <w:pPr>
        <w:tabs>
          <w:tab w:val="num" w:pos="1800"/>
        </w:tabs>
        <w:ind w:left="1800" w:hanging="360"/>
      </w:pPr>
      <w:rPr>
        <w:rFonts w:ascii="Wingdings" w:hAnsi="Wingdings" w:hint="default"/>
      </w:rPr>
    </w:lvl>
    <w:lvl w:ilvl="1" w:tplc="45AA183E">
      <w:start w:val="1"/>
      <w:numFmt w:val="bullet"/>
      <w:lvlText w:val="o"/>
      <w:lvlJc w:val="left"/>
      <w:pPr>
        <w:tabs>
          <w:tab w:val="num" w:pos="2880"/>
        </w:tabs>
        <w:ind w:left="2880" w:hanging="360"/>
      </w:pPr>
      <w:rPr>
        <w:rFonts w:ascii="Courier New" w:hAnsi="Courier New" w:hint="default"/>
      </w:rPr>
    </w:lvl>
    <w:lvl w:ilvl="2" w:tplc="54FA718C" w:tentative="1">
      <w:start w:val="1"/>
      <w:numFmt w:val="bullet"/>
      <w:lvlText w:val=""/>
      <w:lvlJc w:val="left"/>
      <w:pPr>
        <w:tabs>
          <w:tab w:val="num" w:pos="3600"/>
        </w:tabs>
        <w:ind w:left="3600" w:hanging="360"/>
      </w:pPr>
      <w:rPr>
        <w:rFonts w:ascii="Wingdings" w:hAnsi="Wingdings" w:hint="default"/>
      </w:rPr>
    </w:lvl>
    <w:lvl w:ilvl="3" w:tplc="793093F2" w:tentative="1">
      <w:start w:val="1"/>
      <w:numFmt w:val="bullet"/>
      <w:lvlText w:val=""/>
      <w:lvlJc w:val="left"/>
      <w:pPr>
        <w:tabs>
          <w:tab w:val="num" w:pos="4320"/>
        </w:tabs>
        <w:ind w:left="4320" w:hanging="360"/>
      </w:pPr>
      <w:rPr>
        <w:rFonts w:ascii="Symbol" w:hAnsi="Symbol" w:hint="default"/>
      </w:rPr>
    </w:lvl>
    <w:lvl w:ilvl="4" w:tplc="0EBC9AF6" w:tentative="1">
      <w:start w:val="1"/>
      <w:numFmt w:val="bullet"/>
      <w:lvlText w:val="o"/>
      <w:lvlJc w:val="left"/>
      <w:pPr>
        <w:tabs>
          <w:tab w:val="num" w:pos="5040"/>
        </w:tabs>
        <w:ind w:left="5040" w:hanging="360"/>
      </w:pPr>
      <w:rPr>
        <w:rFonts w:ascii="Courier New" w:hAnsi="Courier New" w:hint="default"/>
      </w:rPr>
    </w:lvl>
    <w:lvl w:ilvl="5" w:tplc="56D8EDB8" w:tentative="1">
      <w:start w:val="1"/>
      <w:numFmt w:val="bullet"/>
      <w:lvlText w:val=""/>
      <w:lvlJc w:val="left"/>
      <w:pPr>
        <w:tabs>
          <w:tab w:val="num" w:pos="5760"/>
        </w:tabs>
        <w:ind w:left="5760" w:hanging="360"/>
      </w:pPr>
      <w:rPr>
        <w:rFonts w:ascii="Wingdings" w:hAnsi="Wingdings" w:hint="default"/>
      </w:rPr>
    </w:lvl>
    <w:lvl w:ilvl="6" w:tplc="57B09158" w:tentative="1">
      <w:start w:val="1"/>
      <w:numFmt w:val="bullet"/>
      <w:lvlText w:val=""/>
      <w:lvlJc w:val="left"/>
      <w:pPr>
        <w:tabs>
          <w:tab w:val="num" w:pos="6480"/>
        </w:tabs>
        <w:ind w:left="6480" w:hanging="360"/>
      </w:pPr>
      <w:rPr>
        <w:rFonts w:ascii="Symbol" w:hAnsi="Symbol" w:hint="default"/>
      </w:rPr>
    </w:lvl>
    <w:lvl w:ilvl="7" w:tplc="70C23E78" w:tentative="1">
      <w:start w:val="1"/>
      <w:numFmt w:val="bullet"/>
      <w:lvlText w:val="o"/>
      <w:lvlJc w:val="left"/>
      <w:pPr>
        <w:tabs>
          <w:tab w:val="num" w:pos="7200"/>
        </w:tabs>
        <w:ind w:left="7200" w:hanging="360"/>
      </w:pPr>
      <w:rPr>
        <w:rFonts w:ascii="Courier New" w:hAnsi="Courier New" w:hint="default"/>
      </w:rPr>
    </w:lvl>
    <w:lvl w:ilvl="8" w:tplc="CD28F0D2" w:tentative="1">
      <w:start w:val="1"/>
      <w:numFmt w:val="bullet"/>
      <w:lvlText w:val=""/>
      <w:lvlJc w:val="left"/>
      <w:pPr>
        <w:tabs>
          <w:tab w:val="num" w:pos="7920"/>
        </w:tabs>
        <w:ind w:left="7920" w:hanging="360"/>
      </w:pPr>
      <w:rPr>
        <w:rFonts w:ascii="Wingdings" w:hAnsi="Wingdings" w:hint="default"/>
      </w:rPr>
    </w:lvl>
  </w:abstractNum>
  <w:num w:numId="1">
    <w:abstractNumId w:val="13"/>
  </w:num>
  <w:num w:numId="2">
    <w:abstractNumId w:val="17"/>
  </w:num>
  <w:num w:numId="3">
    <w:abstractNumId w:val="5"/>
  </w:num>
  <w:num w:numId="4">
    <w:abstractNumId w:val="19"/>
  </w:num>
  <w:num w:numId="5">
    <w:abstractNumId w:val="20"/>
  </w:num>
  <w:num w:numId="6">
    <w:abstractNumId w:val="21"/>
  </w:num>
  <w:num w:numId="7">
    <w:abstractNumId w:val="0"/>
  </w:num>
  <w:num w:numId="8">
    <w:abstractNumId w:val="36"/>
  </w:num>
  <w:num w:numId="9">
    <w:abstractNumId w:val="34"/>
  </w:num>
  <w:num w:numId="10">
    <w:abstractNumId w:val="32"/>
  </w:num>
  <w:num w:numId="11">
    <w:abstractNumId w:val="12"/>
  </w:num>
  <w:num w:numId="12">
    <w:abstractNumId w:val="6"/>
  </w:num>
  <w:num w:numId="13">
    <w:abstractNumId w:val="26"/>
  </w:num>
  <w:num w:numId="14">
    <w:abstractNumId w:val="8"/>
  </w:num>
  <w:num w:numId="15">
    <w:abstractNumId w:val="16"/>
  </w:num>
  <w:num w:numId="16">
    <w:abstractNumId w:val="15"/>
  </w:num>
  <w:num w:numId="17">
    <w:abstractNumId w:val="40"/>
  </w:num>
  <w:num w:numId="18">
    <w:abstractNumId w:val="46"/>
  </w:num>
  <w:num w:numId="19">
    <w:abstractNumId w:val="18"/>
  </w:num>
  <w:num w:numId="20">
    <w:abstractNumId w:val="1"/>
  </w:num>
  <w:num w:numId="21">
    <w:abstractNumId w:val="7"/>
  </w:num>
  <w:num w:numId="22">
    <w:abstractNumId w:val="14"/>
  </w:num>
  <w:num w:numId="23">
    <w:abstractNumId w:val="23"/>
  </w:num>
  <w:num w:numId="24">
    <w:abstractNumId w:val="27"/>
  </w:num>
  <w:num w:numId="2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4"/>
  </w:num>
  <w:num w:numId="28">
    <w:abstractNumId w:val="38"/>
  </w:num>
  <w:num w:numId="29">
    <w:abstractNumId w:val="39"/>
  </w:num>
  <w:num w:numId="30">
    <w:abstractNumId w:val="9"/>
  </w:num>
  <w:num w:numId="31">
    <w:abstractNumId w:val="22"/>
  </w:num>
  <w:num w:numId="32">
    <w:abstractNumId w:val="35"/>
  </w:num>
  <w:num w:numId="33">
    <w:abstractNumId w:val="45"/>
  </w:num>
  <w:num w:numId="34">
    <w:abstractNumId w:val="30"/>
  </w:num>
  <w:num w:numId="35">
    <w:abstractNumId w:val="42"/>
  </w:num>
  <w:num w:numId="36">
    <w:abstractNumId w:val="4"/>
  </w:num>
  <w:num w:numId="37">
    <w:abstractNumId w:val="29"/>
  </w:num>
  <w:num w:numId="38">
    <w:abstractNumId w:val="31"/>
  </w:num>
  <w:num w:numId="39">
    <w:abstractNumId w:val="28"/>
  </w:num>
  <w:num w:numId="40">
    <w:abstractNumId w:val="33"/>
  </w:num>
  <w:num w:numId="41">
    <w:abstractNumId w:val="10"/>
  </w:num>
  <w:num w:numId="42">
    <w:abstractNumId w:val="3"/>
  </w:num>
  <w:num w:numId="43">
    <w:abstractNumId w:val="11"/>
  </w:num>
  <w:num w:numId="44">
    <w:abstractNumId w:val="24"/>
  </w:num>
  <w:num w:numId="45">
    <w:abstractNumId w:val="41"/>
  </w:num>
  <w:num w:numId="46">
    <w:abstractNumId w:val="43"/>
  </w:num>
  <w:num w:numId="47">
    <w:abstractNumId w:val="3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67" fillcolor="white">
      <v:fill color="white"/>
      <o:colormru v:ext="edit" colors="#00b1ec"/>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24508"/>
    <w:rsid w:val="00030DE5"/>
    <w:rsid w:val="00041927"/>
    <w:rsid w:val="00041FEF"/>
    <w:rsid w:val="00043D34"/>
    <w:rsid w:val="00050F37"/>
    <w:rsid w:val="00057978"/>
    <w:rsid w:val="00074336"/>
    <w:rsid w:val="000A795B"/>
    <w:rsid w:val="000B00D9"/>
    <w:rsid w:val="000C3971"/>
    <w:rsid w:val="000C561C"/>
    <w:rsid w:val="000D1B17"/>
    <w:rsid w:val="000D2BFE"/>
    <w:rsid w:val="000D3CAA"/>
    <w:rsid w:val="000D749A"/>
    <w:rsid w:val="000E3E26"/>
    <w:rsid w:val="000E66B5"/>
    <w:rsid w:val="000F3B58"/>
    <w:rsid w:val="000F5733"/>
    <w:rsid w:val="00106C28"/>
    <w:rsid w:val="00111C3D"/>
    <w:rsid w:val="001128B1"/>
    <w:rsid w:val="00115378"/>
    <w:rsid w:val="0011588F"/>
    <w:rsid w:val="00115FBA"/>
    <w:rsid w:val="001325B5"/>
    <w:rsid w:val="00143745"/>
    <w:rsid w:val="00154072"/>
    <w:rsid w:val="00154142"/>
    <w:rsid w:val="00155C52"/>
    <w:rsid w:val="0016041F"/>
    <w:rsid w:val="00166C1F"/>
    <w:rsid w:val="0017264F"/>
    <w:rsid w:val="0017573B"/>
    <w:rsid w:val="00183657"/>
    <w:rsid w:val="00186C45"/>
    <w:rsid w:val="0019172F"/>
    <w:rsid w:val="00192B91"/>
    <w:rsid w:val="0019382D"/>
    <w:rsid w:val="001947EE"/>
    <w:rsid w:val="00195290"/>
    <w:rsid w:val="001A678D"/>
    <w:rsid w:val="001B148B"/>
    <w:rsid w:val="001B3D91"/>
    <w:rsid w:val="001C0991"/>
    <w:rsid w:val="001C4D74"/>
    <w:rsid w:val="001D2AB6"/>
    <w:rsid w:val="001E2E91"/>
    <w:rsid w:val="001E35D3"/>
    <w:rsid w:val="001E6B90"/>
    <w:rsid w:val="001F29DE"/>
    <w:rsid w:val="001F698F"/>
    <w:rsid w:val="002007BA"/>
    <w:rsid w:val="00203796"/>
    <w:rsid w:val="00203EDC"/>
    <w:rsid w:val="00204298"/>
    <w:rsid w:val="00214040"/>
    <w:rsid w:val="002142C5"/>
    <w:rsid w:val="00215DE9"/>
    <w:rsid w:val="00222020"/>
    <w:rsid w:val="00223A96"/>
    <w:rsid w:val="002256DA"/>
    <w:rsid w:val="00247F10"/>
    <w:rsid w:val="00251FD0"/>
    <w:rsid w:val="0025666F"/>
    <w:rsid w:val="00264F1B"/>
    <w:rsid w:val="00270FD2"/>
    <w:rsid w:val="00271B8E"/>
    <w:rsid w:val="00273FF9"/>
    <w:rsid w:val="00277DBD"/>
    <w:rsid w:val="00283F73"/>
    <w:rsid w:val="002947B2"/>
    <w:rsid w:val="002A4E37"/>
    <w:rsid w:val="002A6984"/>
    <w:rsid w:val="002B513B"/>
    <w:rsid w:val="002B597F"/>
    <w:rsid w:val="002B59A1"/>
    <w:rsid w:val="002B5D14"/>
    <w:rsid w:val="002C03D1"/>
    <w:rsid w:val="002C1582"/>
    <w:rsid w:val="002C7B95"/>
    <w:rsid w:val="002D663D"/>
    <w:rsid w:val="002E5176"/>
    <w:rsid w:val="002F198F"/>
    <w:rsid w:val="002F1A22"/>
    <w:rsid w:val="002F616B"/>
    <w:rsid w:val="002F7104"/>
    <w:rsid w:val="003117F5"/>
    <w:rsid w:val="00321716"/>
    <w:rsid w:val="00353264"/>
    <w:rsid w:val="00356EAA"/>
    <w:rsid w:val="00365DA4"/>
    <w:rsid w:val="00365DC4"/>
    <w:rsid w:val="00380947"/>
    <w:rsid w:val="0039172A"/>
    <w:rsid w:val="00397C86"/>
    <w:rsid w:val="003A0E34"/>
    <w:rsid w:val="003A1E06"/>
    <w:rsid w:val="003C48DB"/>
    <w:rsid w:val="003D1C41"/>
    <w:rsid w:val="003D28C4"/>
    <w:rsid w:val="003D5D35"/>
    <w:rsid w:val="003E33E1"/>
    <w:rsid w:val="003E680D"/>
    <w:rsid w:val="003F1C55"/>
    <w:rsid w:val="003F3DA4"/>
    <w:rsid w:val="003F779E"/>
    <w:rsid w:val="00406508"/>
    <w:rsid w:val="00410A31"/>
    <w:rsid w:val="00413008"/>
    <w:rsid w:val="004133D1"/>
    <w:rsid w:val="004217B7"/>
    <w:rsid w:val="0042261A"/>
    <w:rsid w:val="004329E6"/>
    <w:rsid w:val="00433B71"/>
    <w:rsid w:val="00435C20"/>
    <w:rsid w:val="00443F06"/>
    <w:rsid w:val="00452AA4"/>
    <w:rsid w:val="00455A95"/>
    <w:rsid w:val="00462E68"/>
    <w:rsid w:val="0047098A"/>
    <w:rsid w:val="00477052"/>
    <w:rsid w:val="00477E20"/>
    <w:rsid w:val="00493E24"/>
    <w:rsid w:val="004A241C"/>
    <w:rsid w:val="004B389F"/>
    <w:rsid w:val="004B51AD"/>
    <w:rsid w:val="004C476F"/>
    <w:rsid w:val="004D4B9D"/>
    <w:rsid w:val="004D4C29"/>
    <w:rsid w:val="004E110C"/>
    <w:rsid w:val="004E28FA"/>
    <w:rsid w:val="004E2A97"/>
    <w:rsid w:val="004E3508"/>
    <w:rsid w:val="004F0AE3"/>
    <w:rsid w:val="004F16AC"/>
    <w:rsid w:val="004F246B"/>
    <w:rsid w:val="004F25FD"/>
    <w:rsid w:val="004F4DF1"/>
    <w:rsid w:val="00502605"/>
    <w:rsid w:val="00506D77"/>
    <w:rsid w:val="00514625"/>
    <w:rsid w:val="00514AF6"/>
    <w:rsid w:val="0052069B"/>
    <w:rsid w:val="00520E54"/>
    <w:rsid w:val="00521463"/>
    <w:rsid w:val="00526649"/>
    <w:rsid w:val="00530709"/>
    <w:rsid w:val="0053589E"/>
    <w:rsid w:val="0053730A"/>
    <w:rsid w:val="00546311"/>
    <w:rsid w:val="0055020E"/>
    <w:rsid w:val="00550D28"/>
    <w:rsid w:val="00554AA5"/>
    <w:rsid w:val="00555544"/>
    <w:rsid w:val="005579A1"/>
    <w:rsid w:val="00567CE1"/>
    <w:rsid w:val="00571735"/>
    <w:rsid w:val="005805B4"/>
    <w:rsid w:val="0058120F"/>
    <w:rsid w:val="00593770"/>
    <w:rsid w:val="00593DF6"/>
    <w:rsid w:val="005A5000"/>
    <w:rsid w:val="005A5270"/>
    <w:rsid w:val="005A61BA"/>
    <w:rsid w:val="005B3B6C"/>
    <w:rsid w:val="005B61DC"/>
    <w:rsid w:val="005C3095"/>
    <w:rsid w:val="005C49E5"/>
    <w:rsid w:val="005C796A"/>
    <w:rsid w:val="005D587C"/>
    <w:rsid w:val="005E20EC"/>
    <w:rsid w:val="005E4398"/>
    <w:rsid w:val="005E48F0"/>
    <w:rsid w:val="005F3CEA"/>
    <w:rsid w:val="00602BB1"/>
    <w:rsid w:val="00603790"/>
    <w:rsid w:val="00604CFD"/>
    <w:rsid w:val="006104CB"/>
    <w:rsid w:val="00621152"/>
    <w:rsid w:val="0062287A"/>
    <w:rsid w:val="00630438"/>
    <w:rsid w:val="00643F0E"/>
    <w:rsid w:val="00664AE8"/>
    <w:rsid w:val="00666179"/>
    <w:rsid w:val="00672400"/>
    <w:rsid w:val="006734B0"/>
    <w:rsid w:val="006869D6"/>
    <w:rsid w:val="00687136"/>
    <w:rsid w:val="006932A5"/>
    <w:rsid w:val="00697C15"/>
    <w:rsid w:val="006A0876"/>
    <w:rsid w:val="006A407B"/>
    <w:rsid w:val="006B088C"/>
    <w:rsid w:val="006B08A3"/>
    <w:rsid w:val="006B330B"/>
    <w:rsid w:val="006B4245"/>
    <w:rsid w:val="006E02E6"/>
    <w:rsid w:val="006E7404"/>
    <w:rsid w:val="006F569F"/>
    <w:rsid w:val="006F6E3B"/>
    <w:rsid w:val="007022D2"/>
    <w:rsid w:val="00703B7A"/>
    <w:rsid w:val="0070460A"/>
    <w:rsid w:val="007314EB"/>
    <w:rsid w:val="007356C9"/>
    <w:rsid w:val="00736BF5"/>
    <w:rsid w:val="007428F1"/>
    <w:rsid w:val="00744DDC"/>
    <w:rsid w:val="00752A8D"/>
    <w:rsid w:val="00755C6D"/>
    <w:rsid w:val="0076425F"/>
    <w:rsid w:val="0076525F"/>
    <w:rsid w:val="00772DB6"/>
    <w:rsid w:val="0078545C"/>
    <w:rsid w:val="007911BC"/>
    <w:rsid w:val="00791D73"/>
    <w:rsid w:val="00792B0B"/>
    <w:rsid w:val="007A0E11"/>
    <w:rsid w:val="007A5415"/>
    <w:rsid w:val="007A7AC7"/>
    <w:rsid w:val="007B6AF5"/>
    <w:rsid w:val="007C2956"/>
    <w:rsid w:val="007C77A3"/>
    <w:rsid w:val="007E5D01"/>
    <w:rsid w:val="007F2A07"/>
    <w:rsid w:val="007F454E"/>
    <w:rsid w:val="008064C5"/>
    <w:rsid w:val="00807174"/>
    <w:rsid w:val="00810E89"/>
    <w:rsid w:val="00811888"/>
    <w:rsid w:val="00820F6E"/>
    <w:rsid w:val="00822B33"/>
    <w:rsid w:val="008348BD"/>
    <w:rsid w:val="00835AD1"/>
    <w:rsid w:val="00862EEE"/>
    <w:rsid w:val="00863712"/>
    <w:rsid w:val="00870137"/>
    <w:rsid w:val="008714B3"/>
    <w:rsid w:val="00871BBB"/>
    <w:rsid w:val="0087302B"/>
    <w:rsid w:val="00877CEF"/>
    <w:rsid w:val="008845A4"/>
    <w:rsid w:val="00884BC9"/>
    <w:rsid w:val="008878F3"/>
    <w:rsid w:val="00895DC9"/>
    <w:rsid w:val="008964F7"/>
    <w:rsid w:val="008A04C4"/>
    <w:rsid w:val="008A1FC1"/>
    <w:rsid w:val="008A3F26"/>
    <w:rsid w:val="008A5C62"/>
    <w:rsid w:val="008B4FE5"/>
    <w:rsid w:val="008B60C3"/>
    <w:rsid w:val="008D04C2"/>
    <w:rsid w:val="008F2D02"/>
    <w:rsid w:val="008F3C7C"/>
    <w:rsid w:val="009009A0"/>
    <w:rsid w:val="009125B1"/>
    <w:rsid w:val="009152AB"/>
    <w:rsid w:val="00916E36"/>
    <w:rsid w:val="00926F9C"/>
    <w:rsid w:val="00932CDC"/>
    <w:rsid w:val="009367B8"/>
    <w:rsid w:val="009423D9"/>
    <w:rsid w:val="00945118"/>
    <w:rsid w:val="00947732"/>
    <w:rsid w:val="009529E3"/>
    <w:rsid w:val="00965868"/>
    <w:rsid w:val="00965913"/>
    <w:rsid w:val="00965CE8"/>
    <w:rsid w:val="00980DD0"/>
    <w:rsid w:val="009934CD"/>
    <w:rsid w:val="0099411E"/>
    <w:rsid w:val="009A160B"/>
    <w:rsid w:val="009B329D"/>
    <w:rsid w:val="009B399A"/>
    <w:rsid w:val="009C38D2"/>
    <w:rsid w:val="009C630D"/>
    <w:rsid w:val="009D5154"/>
    <w:rsid w:val="009F04DD"/>
    <w:rsid w:val="00A01A2B"/>
    <w:rsid w:val="00A03213"/>
    <w:rsid w:val="00A03D67"/>
    <w:rsid w:val="00A12EBE"/>
    <w:rsid w:val="00A1356B"/>
    <w:rsid w:val="00A313D0"/>
    <w:rsid w:val="00A3353C"/>
    <w:rsid w:val="00A34572"/>
    <w:rsid w:val="00A356DD"/>
    <w:rsid w:val="00A3653A"/>
    <w:rsid w:val="00A370DC"/>
    <w:rsid w:val="00A41116"/>
    <w:rsid w:val="00A4351B"/>
    <w:rsid w:val="00A546BF"/>
    <w:rsid w:val="00A57BF9"/>
    <w:rsid w:val="00A65BB3"/>
    <w:rsid w:val="00A66EC9"/>
    <w:rsid w:val="00A83878"/>
    <w:rsid w:val="00A84660"/>
    <w:rsid w:val="00A91196"/>
    <w:rsid w:val="00A96E69"/>
    <w:rsid w:val="00AA0317"/>
    <w:rsid w:val="00AA0ED4"/>
    <w:rsid w:val="00AA13FB"/>
    <w:rsid w:val="00AB0EB3"/>
    <w:rsid w:val="00AB21C2"/>
    <w:rsid w:val="00AB2727"/>
    <w:rsid w:val="00AB40E4"/>
    <w:rsid w:val="00AD20DD"/>
    <w:rsid w:val="00AD6DA5"/>
    <w:rsid w:val="00AD7754"/>
    <w:rsid w:val="00AD7F61"/>
    <w:rsid w:val="00AE04F0"/>
    <w:rsid w:val="00AE6907"/>
    <w:rsid w:val="00B02F23"/>
    <w:rsid w:val="00B13CBF"/>
    <w:rsid w:val="00B20EDC"/>
    <w:rsid w:val="00B26265"/>
    <w:rsid w:val="00B307A8"/>
    <w:rsid w:val="00B455AB"/>
    <w:rsid w:val="00B55F8D"/>
    <w:rsid w:val="00B60722"/>
    <w:rsid w:val="00B61887"/>
    <w:rsid w:val="00B7160C"/>
    <w:rsid w:val="00B73DF3"/>
    <w:rsid w:val="00B931AF"/>
    <w:rsid w:val="00B9520B"/>
    <w:rsid w:val="00B96C51"/>
    <w:rsid w:val="00BB7FBA"/>
    <w:rsid w:val="00BB7FF1"/>
    <w:rsid w:val="00BC4F67"/>
    <w:rsid w:val="00BC58A5"/>
    <w:rsid w:val="00BC6D99"/>
    <w:rsid w:val="00BD7E98"/>
    <w:rsid w:val="00BF79E1"/>
    <w:rsid w:val="00C0207F"/>
    <w:rsid w:val="00C04E75"/>
    <w:rsid w:val="00C27A6A"/>
    <w:rsid w:val="00C405D1"/>
    <w:rsid w:val="00C417CB"/>
    <w:rsid w:val="00C41BBA"/>
    <w:rsid w:val="00C47411"/>
    <w:rsid w:val="00C539E3"/>
    <w:rsid w:val="00C54E0B"/>
    <w:rsid w:val="00C76045"/>
    <w:rsid w:val="00C768A0"/>
    <w:rsid w:val="00C92102"/>
    <w:rsid w:val="00C93BFC"/>
    <w:rsid w:val="00C9675D"/>
    <w:rsid w:val="00CA4B2F"/>
    <w:rsid w:val="00CA4E76"/>
    <w:rsid w:val="00CA52F3"/>
    <w:rsid w:val="00CA74CD"/>
    <w:rsid w:val="00CB0DFE"/>
    <w:rsid w:val="00CB4263"/>
    <w:rsid w:val="00CB5ADC"/>
    <w:rsid w:val="00CD7B33"/>
    <w:rsid w:val="00CE1781"/>
    <w:rsid w:val="00CE5C24"/>
    <w:rsid w:val="00CF40D6"/>
    <w:rsid w:val="00D01E91"/>
    <w:rsid w:val="00D039E9"/>
    <w:rsid w:val="00D05290"/>
    <w:rsid w:val="00D058F4"/>
    <w:rsid w:val="00D07A86"/>
    <w:rsid w:val="00D07B7F"/>
    <w:rsid w:val="00D1187A"/>
    <w:rsid w:val="00D20DC1"/>
    <w:rsid w:val="00D226E5"/>
    <w:rsid w:val="00D26E46"/>
    <w:rsid w:val="00D3259E"/>
    <w:rsid w:val="00D34BE6"/>
    <w:rsid w:val="00D473DF"/>
    <w:rsid w:val="00D50D1E"/>
    <w:rsid w:val="00D523A9"/>
    <w:rsid w:val="00D60D12"/>
    <w:rsid w:val="00D610CC"/>
    <w:rsid w:val="00D640BE"/>
    <w:rsid w:val="00D662DE"/>
    <w:rsid w:val="00D70663"/>
    <w:rsid w:val="00D714CA"/>
    <w:rsid w:val="00D75782"/>
    <w:rsid w:val="00D80445"/>
    <w:rsid w:val="00D817CC"/>
    <w:rsid w:val="00D82509"/>
    <w:rsid w:val="00D82D45"/>
    <w:rsid w:val="00D869F9"/>
    <w:rsid w:val="00D87DDE"/>
    <w:rsid w:val="00D934A2"/>
    <w:rsid w:val="00DA30AF"/>
    <w:rsid w:val="00DA3533"/>
    <w:rsid w:val="00DA3E1F"/>
    <w:rsid w:val="00DA6034"/>
    <w:rsid w:val="00DC4E33"/>
    <w:rsid w:val="00DD0E0E"/>
    <w:rsid w:val="00DE052F"/>
    <w:rsid w:val="00DE3939"/>
    <w:rsid w:val="00DE40EA"/>
    <w:rsid w:val="00DE4BBB"/>
    <w:rsid w:val="00DF44DB"/>
    <w:rsid w:val="00E05733"/>
    <w:rsid w:val="00E16D6E"/>
    <w:rsid w:val="00E24B43"/>
    <w:rsid w:val="00E25A1D"/>
    <w:rsid w:val="00E37659"/>
    <w:rsid w:val="00E461A8"/>
    <w:rsid w:val="00E51548"/>
    <w:rsid w:val="00E53ED8"/>
    <w:rsid w:val="00E546F7"/>
    <w:rsid w:val="00E5673A"/>
    <w:rsid w:val="00E56FE0"/>
    <w:rsid w:val="00E74771"/>
    <w:rsid w:val="00E74E57"/>
    <w:rsid w:val="00E80915"/>
    <w:rsid w:val="00E9181F"/>
    <w:rsid w:val="00E91CE2"/>
    <w:rsid w:val="00E933B2"/>
    <w:rsid w:val="00E9347B"/>
    <w:rsid w:val="00E96E77"/>
    <w:rsid w:val="00E97405"/>
    <w:rsid w:val="00EA2F24"/>
    <w:rsid w:val="00EB3632"/>
    <w:rsid w:val="00EC79C9"/>
    <w:rsid w:val="00EE0FAA"/>
    <w:rsid w:val="00EE6096"/>
    <w:rsid w:val="00EE7BA1"/>
    <w:rsid w:val="00EF381F"/>
    <w:rsid w:val="00F047FE"/>
    <w:rsid w:val="00F174BD"/>
    <w:rsid w:val="00F175DA"/>
    <w:rsid w:val="00F17CFF"/>
    <w:rsid w:val="00F209FE"/>
    <w:rsid w:val="00F3046E"/>
    <w:rsid w:val="00F36E4B"/>
    <w:rsid w:val="00F37FDE"/>
    <w:rsid w:val="00F4121F"/>
    <w:rsid w:val="00F43E7F"/>
    <w:rsid w:val="00F44160"/>
    <w:rsid w:val="00F45374"/>
    <w:rsid w:val="00F47218"/>
    <w:rsid w:val="00F51DC2"/>
    <w:rsid w:val="00F53F37"/>
    <w:rsid w:val="00F54E6F"/>
    <w:rsid w:val="00F55006"/>
    <w:rsid w:val="00F5537F"/>
    <w:rsid w:val="00F57119"/>
    <w:rsid w:val="00F7739A"/>
    <w:rsid w:val="00F83F8F"/>
    <w:rsid w:val="00F86FA3"/>
    <w:rsid w:val="00FA1A6C"/>
    <w:rsid w:val="00FA7B95"/>
    <w:rsid w:val="00FA7E49"/>
    <w:rsid w:val="00FB7926"/>
    <w:rsid w:val="00FC0C91"/>
    <w:rsid w:val="00FE6FB9"/>
    <w:rsid w:val="00FF123F"/>
    <w:rsid w:val="00FF267A"/>
    <w:rsid w:val="00FF5F0C"/>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o:colormru v:ext="edit" colors="#00b1ec"/>
    </o:shapedefaults>
    <o:shapelayout v:ext="edit">
      <o:idmap v:ext="edit" data="1"/>
    </o:shapelayout>
  </w:shapeDefaults>
  <w:decimalSymbol w:val="."/>
  <w:listSeparator w:val=","/>
  <w14:docId w14:val="6D2498B0"/>
  <w15:chartTrackingRefBased/>
  <w15:docId w15:val="{11633B10-0226-42D0-82C3-0FC86228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60A"/>
    <w:pPr>
      <w:spacing w:after="240" w:line="240" w:lineRule="exact"/>
    </w:pPr>
    <w:rPr>
      <w:rFonts w:ascii="Verdana" w:hAnsi="Verdana"/>
      <w:sz w:val="18"/>
      <w:szCs w:val="24"/>
    </w:rPr>
  </w:style>
  <w:style w:type="paragraph" w:styleId="Heading1">
    <w:name w:val="heading 1"/>
    <w:basedOn w:val="HeadingA"/>
    <w:next w:val="Normal"/>
    <w:qFormat/>
    <w:rsid w:val="0070460A"/>
    <w:pPr>
      <w:outlineLvl w:val="0"/>
    </w:pPr>
  </w:style>
  <w:style w:type="paragraph" w:styleId="Heading2">
    <w:name w:val="heading 2"/>
    <w:qFormat/>
    <w:rsid w:val="0070460A"/>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70460A"/>
    <w:pPr>
      <w:keepNext/>
      <w:spacing w:before="240" w:after="60"/>
      <w:outlineLvl w:val="3"/>
    </w:pPr>
    <w:rPr>
      <w:rFonts w:ascii="Tahoma" w:hAnsi="Tahoma"/>
      <w:b/>
      <w:color w:val="00B1EC"/>
      <w:sz w:val="24"/>
    </w:rPr>
  </w:style>
  <w:style w:type="paragraph" w:styleId="Heading5">
    <w:name w:val="heading 5"/>
    <w:basedOn w:val="Normal"/>
    <w:next w:val="Normal"/>
    <w:qFormat/>
    <w:rsid w:val="0070460A"/>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atLeast"/>
    </w:pPr>
    <w:rPr>
      <w:spacing w:val="5"/>
    </w:rPr>
  </w:style>
  <w:style w:type="paragraph" w:styleId="BodyTextIndent">
    <w:name w:val="Body Text Indent"/>
    <w:basedOn w:val="Normal"/>
    <w:pPr>
      <w:ind w:left="318" w:hanging="284"/>
    </w:pPr>
    <w:rPr>
      <w:rFonts w:ascii="Arial" w:hAnsi="Arial"/>
    </w:rPr>
  </w:style>
  <w:style w:type="paragraph" w:styleId="Footer">
    <w:name w:val="footer"/>
    <w:basedOn w:val="Normal"/>
    <w:rsid w:val="0070460A"/>
    <w:pPr>
      <w:tabs>
        <w:tab w:val="right" w:pos="9639"/>
      </w:tabs>
      <w:spacing w:after="0" w:line="240" w:lineRule="auto"/>
    </w:pPr>
    <w:rPr>
      <w:b/>
      <w:color w:val="FFFFFF"/>
      <w:szCs w:val="18"/>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70460A"/>
    <w:rPr>
      <w:color w:val="000000"/>
      <w:szCs w:val="20"/>
    </w:rPr>
  </w:style>
  <w:style w:type="paragraph" w:styleId="BodyText3">
    <w:name w:val="Body Text 3"/>
    <w:basedOn w:val="Normal"/>
    <w:pPr>
      <w:pBdr>
        <w:bottom w:val="single" w:sz="4" w:space="1" w:color="auto"/>
      </w:pBdr>
    </w:pPr>
    <w:rPr>
      <w:rFonts w:ascii="Arial" w:hAnsi="Arial"/>
    </w:rPr>
  </w:style>
  <w:style w:type="character" w:styleId="Hyperlink">
    <w:name w:val="Hyperlink"/>
    <w:rsid w:val="0070460A"/>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pPr>
      <w:tabs>
        <w:tab w:val="left" w:pos="1260"/>
      </w:tabs>
      <w:spacing w:before="240" w:line="360" w:lineRule="auto"/>
      <w:ind w:left="1260" w:hanging="360"/>
    </w:pPr>
  </w:style>
  <w:style w:type="paragraph" w:customStyle="1" w:styleId="BulletLevel1">
    <w:name w:val="Bullet Level 1"/>
    <w:basedOn w:val="Normal"/>
    <w:pPr>
      <w:numPr>
        <w:numId w:val="6"/>
      </w:numPr>
      <w:tabs>
        <w:tab w:val="clear" w:pos="864"/>
        <w:tab w:val="num" w:pos="1440"/>
      </w:tabs>
      <w:spacing w:before="60" w:after="60" w:line="300" w:lineRule="atLeast"/>
      <w:ind w:left="1440" w:right="173" w:hanging="446"/>
      <w:jc w:val="both"/>
    </w:pPr>
    <w:rPr>
      <w:spacing w:val="5"/>
    </w:rPr>
  </w:style>
  <w:style w:type="paragraph" w:customStyle="1" w:styleId="BulletLevel2">
    <w:name w:val="Bullet Level 2"/>
    <w:basedOn w:val="Normal"/>
    <w:rsid w:val="0070460A"/>
    <w:pPr>
      <w:numPr>
        <w:ilvl w:val="1"/>
        <w:numId w:val="25"/>
      </w:numPr>
      <w:tabs>
        <w:tab w:val="left" w:pos="1361"/>
      </w:tabs>
      <w:ind w:left="1361" w:hanging="340"/>
    </w:pPr>
    <w:rPr>
      <w:szCs w:val="20"/>
    </w:rPr>
  </w:style>
  <w:style w:type="paragraph" w:customStyle="1" w:styleId="List-Level1">
    <w:name w:val="List - Level 1"/>
    <w:basedOn w:val="Normal"/>
    <w:pPr>
      <w:numPr>
        <w:numId w:val="2"/>
      </w:numPr>
      <w:spacing w:after="60" w:line="320" w:lineRule="atLeast"/>
    </w:pPr>
    <w:rPr>
      <w:spacing w:val="5"/>
    </w:rPr>
  </w:style>
  <w:style w:type="paragraph" w:customStyle="1" w:styleId="Heading">
    <w:name w:val="Heading"/>
    <w:basedOn w:val="Normal"/>
    <w:rsid w:val="00521463"/>
    <w:pPr>
      <w:spacing w:before="320" w:after="120" w:line="280" w:lineRule="atLeast"/>
    </w:pPr>
    <w:rPr>
      <w:rFonts w:ascii="Frutiger 55 Roman" w:hAnsi="Frutiger 55 Roman"/>
      <w:b/>
      <w:color w:val="4D9EDC"/>
      <w:spacing w:val="3"/>
      <w:sz w:val="28"/>
    </w:r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lang w:eastAsia="en-US"/>
    </w:rPr>
  </w:style>
  <w:style w:type="paragraph" w:customStyle="1" w:styleId="TableText">
    <w:name w:val="Table Text"/>
    <w:basedOn w:val="Normal"/>
    <w:pPr>
      <w:spacing w:after="6" w:line="260" w:lineRule="atLeast"/>
    </w:pPr>
    <w:rPr>
      <w:sz w:val="16"/>
    </w:rPr>
  </w:style>
  <w:style w:type="paragraph" w:customStyle="1" w:styleId="TableHeader">
    <w:name w:val="Table Header"/>
    <w:basedOn w:val="TableText"/>
    <w:rPr>
      <w:b/>
    </w:rPr>
  </w:style>
  <w:style w:type="paragraph" w:styleId="Caption">
    <w:name w:val="caption"/>
    <w:basedOn w:val="Normal"/>
    <w:qFormat/>
    <w:rsid w:val="0070460A"/>
    <w:rPr>
      <w:i/>
      <w:iCs/>
      <w:color w:val="000000"/>
      <w:spacing w:val="5"/>
      <w:kern w:val="28"/>
      <w:szCs w:val="16"/>
    </w:rPr>
  </w:style>
  <w:style w:type="paragraph" w:styleId="BalloonText">
    <w:name w:val="Balloon Text"/>
    <w:basedOn w:val="Normal"/>
    <w:semiHidden/>
    <w:rsid w:val="0070460A"/>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ttomNoborder">
    <w:name w:val="Style Heading 1 + Bottom: (No border)"/>
    <w:basedOn w:val="Heading1"/>
    <w:rsid w:val="005C49E5"/>
    <w:rPr>
      <w:bCs w:val="0"/>
    </w:rPr>
  </w:style>
  <w:style w:type="character" w:customStyle="1" w:styleId="Leaderbox">
    <w:name w:val="Leader box"/>
    <w:rsid w:val="000E3E26"/>
    <w:rPr>
      <w:rFonts w:ascii="Arial" w:hAnsi="Arial"/>
      <w:color w:val="auto"/>
      <w:sz w:val="16"/>
    </w:rPr>
  </w:style>
  <w:style w:type="paragraph" w:customStyle="1" w:styleId="HeadingA">
    <w:name w:val="Heading A"/>
    <w:basedOn w:val="Normal"/>
    <w:link w:val="HeadingAChar"/>
    <w:rsid w:val="0070460A"/>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70460A"/>
    <w:rPr>
      <w:rFonts w:ascii="Tahoma" w:hAnsi="Tahoma" w:cs="Tahoma"/>
      <w:b/>
      <w:bCs/>
      <w:color w:val="00B1EC"/>
      <w:kern w:val="28"/>
      <w:sz w:val="24"/>
      <w:szCs w:val="24"/>
      <w:lang w:val="en-AU" w:eastAsia="en-AU" w:bidi="ar-SA"/>
    </w:rPr>
  </w:style>
  <w:style w:type="character" w:customStyle="1" w:styleId="Heading3Char">
    <w:name w:val="Heading 3 Char"/>
    <w:link w:val="Heading3"/>
    <w:rsid w:val="0070460A"/>
    <w:rPr>
      <w:rFonts w:ascii="Verdana" w:hAnsi="Verdana" w:cs="Tahoma"/>
      <w:b/>
      <w:bCs/>
      <w:color w:val="00B1EC"/>
      <w:sz w:val="22"/>
      <w:szCs w:val="26"/>
      <w:lang w:val="en-AU" w:eastAsia="en-AU" w:bidi="ar-SA"/>
    </w:rPr>
  </w:style>
  <w:style w:type="paragraph" w:styleId="NormalWeb">
    <w:name w:val="Normal (Web)"/>
    <w:basedOn w:val="Normal"/>
    <w:link w:val="NormalWebChar"/>
    <w:rsid w:val="0070460A"/>
    <w:pPr>
      <w:spacing w:before="100" w:beforeAutospacing="1" w:after="100" w:afterAutospacing="1"/>
    </w:pPr>
    <w:rPr>
      <w:szCs w:val="18"/>
    </w:rPr>
  </w:style>
  <w:style w:type="character" w:customStyle="1" w:styleId="NormalWebChar">
    <w:name w:val="Normal (Web) Char"/>
    <w:link w:val="NormalWeb"/>
    <w:rsid w:val="0070460A"/>
    <w:rPr>
      <w:rFonts w:ascii="Verdana" w:hAnsi="Verdana"/>
      <w:sz w:val="18"/>
      <w:szCs w:val="18"/>
      <w:lang w:val="en-AU" w:eastAsia="en-AU" w:bidi="ar-SA"/>
    </w:rPr>
  </w:style>
  <w:style w:type="character" w:customStyle="1" w:styleId="BodyTextChar">
    <w:name w:val="Body Text Char"/>
    <w:link w:val="BodyText"/>
    <w:rsid w:val="0070460A"/>
    <w:rPr>
      <w:rFonts w:ascii="Verdana" w:hAnsi="Verdana"/>
      <w:color w:val="000000"/>
      <w:sz w:val="18"/>
      <w:lang w:val="en-AU" w:eastAsia="en-AU" w:bidi="ar-SA"/>
    </w:rPr>
  </w:style>
  <w:style w:type="paragraph" w:customStyle="1" w:styleId="HeadingA12ptBluelineabove">
    <w:name w:val="Heading A 1/2pt Blue line above"/>
    <w:basedOn w:val="HeadingA"/>
    <w:rsid w:val="0070460A"/>
    <w:pPr>
      <w:pBdr>
        <w:top w:val="single" w:sz="4" w:space="12" w:color="00B1EC"/>
      </w:pBdr>
    </w:pPr>
  </w:style>
  <w:style w:type="paragraph" w:customStyle="1" w:styleId="HeadingAnumbered">
    <w:name w:val="Heading A numbered"/>
    <w:basedOn w:val="HeadingA"/>
    <w:rsid w:val="0070460A"/>
    <w:pPr>
      <w:ind w:left="680" w:hanging="680"/>
    </w:pPr>
  </w:style>
  <w:style w:type="paragraph" w:customStyle="1" w:styleId="Links">
    <w:name w:val="Links"/>
    <w:basedOn w:val="Normal"/>
    <w:rsid w:val="0070460A"/>
    <w:pPr>
      <w:numPr>
        <w:ilvl w:val="1"/>
        <w:numId w:val="43"/>
      </w:numPr>
      <w:tabs>
        <w:tab w:val="clear" w:pos="2039"/>
      </w:tabs>
      <w:ind w:left="0" w:firstLine="0"/>
    </w:pPr>
  </w:style>
  <w:style w:type="character" w:customStyle="1" w:styleId="Stupid">
    <w:name w:val="Stupid"/>
    <w:rsid w:val="0070460A"/>
    <w:rPr>
      <w:rFonts w:ascii="Verdana" w:hAnsi="Verdana"/>
      <w:sz w:val="18"/>
    </w:rPr>
  </w:style>
  <w:style w:type="paragraph" w:customStyle="1" w:styleId="BodyTextindent18mm">
    <w:name w:val="Body Text indent 18mm"/>
    <w:basedOn w:val="BodyTextindent12mm"/>
    <w:rsid w:val="0070460A"/>
    <w:pPr>
      <w:ind w:left="1021"/>
    </w:pPr>
  </w:style>
  <w:style w:type="paragraph" w:customStyle="1" w:styleId="BodyTextindent12mm">
    <w:name w:val="Body Text indent 12mm"/>
    <w:basedOn w:val="Normal"/>
    <w:rsid w:val="0070460A"/>
    <w:pPr>
      <w:ind w:left="680"/>
    </w:pPr>
  </w:style>
  <w:style w:type="paragraph" w:customStyle="1" w:styleId="Bodytexttable">
    <w:name w:val="Body text table"/>
    <w:basedOn w:val="Normal"/>
    <w:rsid w:val="0070460A"/>
    <w:pPr>
      <w:spacing w:after="60"/>
    </w:pPr>
    <w:rPr>
      <w:sz w:val="20"/>
    </w:rPr>
  </w:style>
  <w:style w:type="paragraph" w:customStyle="1" w:styleId="UserGuideHeading">
    <w:name w:val="User Guide Heading"/>
    <w:basedOn w:val="Normal"/>
    <w:rsid w:val="00C417CB"/>
    <w:pPr>
      <w:pBdr>
        <w:bottom w:val="single" w:sz="4" w:space="12" w:color="00B1EC"/>
      </w:pBdr>
      <w:tabs>
        <w:tab w:val="left" w:pos="2255"/>
      </w:tabs>
      <w:spacing w:before="480" w:after="360"/>
      <w:ind w:left="2262" w:hanging="2262"/>
    </w:pPr>
    <w:rPr>
      <w:rFonts w:ascii="Tahoma" w:hAnsi="Tahoma" w:cs="Tahoma"/>
      <w:b/>
      <w:bCs/>
      <w:color w:val="00B1EC"/>
      <w:kern w:val="28"/>
      <w:sz w:val="28"/>
      <w:szCs w:val="28"/>
    </w:rPr>
  </w:style>
  <w:style w:type="paragraph" w:customStyle="1" w:styleId="BulletsBodyText">
    <w:name w:val="Bullets Body Text"/>
    <w:basedOn w:val="Normal"/>
    <w:rsid w:val="0070460A"/>
    <w:pPr>
      <w:numPr>
        <w:numId w:val="43"/>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70460A"/>
    <w:rPr>
      <w:b/>
      <w:bCs/>
    </w:rPr>
  </w:style>
  <w:style w:type="character" w:customStyle="1" w:styleId="BodyTextBoldChar">
    <w:name w:val="Body Text Bold Char"/>
    <w:link w:val="BodyTextBold"/>
    <w:rsid w:val="0070460A"/>
    <w:rPr>
      <w:rFonts w:ascii="Verdana" w:hAnsi="Verdana"/>
      <w:b/>
      <w:bCs/>
      <w:color w:val="000000"/>
      <w:sz w:val="18"/>
      <w:lang w:val="en-AU" w:eastAsia="en-AU" w:bidi="ar-SA"/>
    </w:rPr>
  </w:style>
  <w:style w:type="paragraph" w:customStyle="1" w:styleId="NumberedList">
    <w:name w:val="Numbered List"/>
    <w:basedOn w:val="Normal"/>
    <w:link w:val="NumberedListChar"/>
    <w:rsid w:val="0070460A"/>
    <w:pPr>
      <w:ind w:left="1020" w:hanging="340"/>
    </w:pPr>
    <w:rPr>
      <w:color w:val="000000"/>
      <w:kern w:val="28"/>
      <w:szCs w:val="20"/>
    </w:rPr>
  </w:style>
  <w:style w:type="paragraph" w:customStyle="1" w:styleId="BodyTextBoldindent1cm">
    <w:name w:val="Body Text Bold indent 1cm"/>
    <w:basedOn w:val="BodyTextBold"/>
    <w:rsid w:val="0070460A"/>
    <w:pPr>
      <w:ind w:left="566"/>
    </w:pPr>
  </w:style>
  <w:style w:type="paragraph" w:customStyle="1" w:styleId="Hint">
    <w:name w:val="Hint"/>
    <w:basedOn w:val="Normal"/>
    <w:rsid w:val="0070460A"/>
    <w:pPr>
      <w:ind w:left="680"/>
    </w:pPr>
    <w:rPr>
      <w:rFonts w:cs="Arial"/>
      <w:i/>
      <w:iCs/>
      <w:color w:val="000000"/>
      <w:szCs w:val="20"/>
    </w:rPr>
  </w:style>
  <w:style w:type="paragraph" w:customStyle="1" w:styleId="Bulletsnumberedlist">
    <w:name w:val="Bullets numbered list"/>
    <w:basedOn w:val="Normal"/>
    <w:rsid w:val="0070460A"/>
    <w:pPr>
      <w:numPr>
        <w:ilvl w:val="2"/>
        <w:numId w:val="25"/>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70460A"/>
    <w:pPr>
      <w:ind w:left="675"/>
    </w:pPr>
    <w:rPr>
      <w:i/>
      <w:iCs/>
    </w:rPr>
  </w:style>
  <w:style w:type="paragraph" w:customStyle="1" w:styleId="NOTE">
    <w:name w:val="NOTE"/>
    <w:basedOn w:val="Normal"/>
    <w:rsid w:val="0070460A"/>
    <w:rPr>
      <w:b/>
      <w:bCs/>
      <w:color w:val="000000"/>
      <w:spacing w:val="5"/>
      <w:kern w:val="28"/>
      <w:sz w:val="20"/>
      <w:szCs w:val="18"/>
    </w:rPr>
  </w:style>
  <w:style w:type="paragraph" w:customStyle="1" w:styleId="Heading2Indent12cm">
    <w:name w:val="Heading 2 Indent 1.2cm"/>
    <w:basedOn w:val="Heading2"/>
    <w:rsid w:val="0070460A"/>
    <w:pPr>
      <w:numPr>
        <w:ilvl w:val="2"/>
        <w:numId w:val="43"/>
      </w:numPr>
      <w:tabs>
        <w:tab w:val="clear" w:pos="2835"/>
      </w:tabs>
      <w:ind w:left="680" w:firstLine="0"/>
    </w:pPr>
    <w:rPr>
      <w:bCs w:val="0"/>
    </w:rPr>
  </w:style>
  <w:style w:type="paragraph" w:customStyle="1" w:styleId="NOTEIndent12cm">
    <w:name w:val="NOTE Indent 1.2cm"/>
    <w:basedOn w:val="Normal"/>
    <w:rsid w:val="0070460A"/>
    <w:pPr>
      <w:ind w:left="680"/>
    </w:pPr>
    <w:rPr>
      <w:b/>
      <w:bCs/>
      <w:color w:val="000000"/>
      <w:szCs w:val="18"/>
    </w:rPr>
  </w:style>
  <w:style w:type="paragraph" w:customStyle="1" w:styleId="BodyText12ptbluerulebelow">
    <w:name w:val="Body Text 1/2pt blue rule below"/>
    <w:basedOn w:val="BodyText"/>
    <w:next w:val="BodyText"/>
    <w:rsid w:val="0070460A"/>
    <w:pPr>
      <w:pBdr>
        <w:bottom w:val="single" w:sz="4" w:space="12" w:color="00B1EC"/>
      </w:pBdr>
    </w:pPr>
  </w:style>
  <w:style w:type="paragraph" w:customStyle="1" w:styleId="Bodytextunderlined">
    <w:name w:val="Body text underlined"/>
    <w:basedOn w:val="NumberedList"/>
    <w:link w:val="BodytextunderlinedChar"/>
    <w:rsid w:val="0070460A"/>
    <w:rPr>
      <w:u w:val="single"/>
    </w:rPr>
  </w:style>
  <w:style w:type="paragraph" w:customStyle="1" w:styleId="BulletsBodyTextIndent">
    <w:name w:val="Bullets Body Text Indent"/>
    <w:basedOn w:val="BulletsBodyText"/>
    <w:next w:val="Normal"/>
    <w:rsid w:val="0070460A"/>
    <w:pPr>
      <w:ind w:left="1361"/>
    </w:pPr>
  </w:style>
  <w:style w:type="character" w:customStyle="1" w:styleId="NumberedListChar">
    <w:name w:val="Numbered List Char"/>
    <w:link w:val="NumberedList"/>
    <w:rsid w:val="0070460A"/>
    <w:rPr>
      <w:rFonts w:ascii="Verdana" w:hAnsi="Verdana"/>
      <w:color w:val="000000"/>
      <w:kern w:val="28"/>
      <w:sz w:val="18"/>
      <w:lang w:val="en-AU" w:eastAsia="en-AU" w:bidi="ar-SA"/>
    </w:rPr>
  </w:style>
  <w:style w:type="character" w:customStyle="1" w:styleId="BodytextunderlinedChar">
    <w:name w:val="Body text underlined Char"/>
    <w:link w:val="Bodytextunderlined"/>
    <w:rsid w:val="0070460A"/>
    <w:rPr>
      <w:rFonts w:ascii="Verdana" w:hAnsi="Verdana"/>
      <w:color w:val="000000"/>
      <w:kern w:val="28"/>
      <w:sz w:val="18"/>
      <w:u w:val="single"/>
      <w:lang w:val="en-AU" w:eastAsia="en-AU" w:bidi="ar-SA"/>
    </w:rPr>
  </w:style>
  <w:style w:type="character" w:styleId="CommentReference">
    <w:name w:val="annotation reference"/>
    <w:rsid w:val="00DF44DB"/>
    <w:rPr>
      <w:sz w:val="16"/>
      <w:szCs w:val="16"/>
    </w:rPr>
  </w:style>
  <w:style w:type="paragraph" w:styleId="CommentText">
    <w:name w:val="annotation text"/>
    <w:basedOn w:val="Normal"/>
    <w:link w:val="CommentTextChar"/>
    <w:rsid w:val="00DF44DB"/>
    <w:rPr>
      <w:sz w:val="20"/>
      <w:szCs w:val="20"/>
    </w:rPr>
  </w:style>
  <w:style w:type="character" w:customStyle="1" w:styleId="CommentTextChar">
    <w:name w:val="Comment Text Char"/>
    <w:link w:val="CommentText"/>
    <w:rsid w:val="00DF44DB"/>
    <w:rPr>
      <w:rFonts w:ascii="Verdana" w:hAnsi="Verdana"/>
    </w:rPr>
  </w:style>
  <w:style w:type="paragraph" w:styleId="CommentSubject">
    <w:name w:val="annotation subject"/>
    <w:basedOn w:val="CommentText"/>
    <w:next w:val="CommentText"/>
    <w:link w:val="CommentSubjectChar"/>
    <w:rsid w:val="00DF44DB"/>
    <w:rPr>
      <w:b/>
      <w:bCs/>
    </w:rPr>
  </w:style>
  <w:style w:type="character" w:customStyle="1" w:styleId="CommentSubjectChar">
    <w:name w:val="Comment Subject Char"/>
    <w:link w:val="CommentSubject"/>
    <w:rsid w:val="00DF44DB"/>
    <w:rPr>
      <w:rFonts w:ascii="Verdana" w:hAnsi="Verdana"/>
      <w:b/>
      <w:bCs/>
    </w:rPr>
  </w:style>
  <w:style w:type="paragraph" w:styleId="Revision">
    <w:name w:val="Revision"/>
    <w:hidden/>
    <w:uiPriority w:val="99"/>
    <w:semiHidden/>
    <w:rsid w:val="00DF44DB"/>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mailto:spear.info@delwp.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www.spear.land.vic.gov.au/SPEAR" TargetMode="External"/><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_rels/header3.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TaxCatchAll"><![CDATA[14;#None|cc223d34-0ee9-4df6-81c7-2f6860593f8f;#7;#Land Registry Services|49f83574-4e0d-42dc-acdb-b58e9d81ab9b;#5;#Local Infrastructure|35232ce7-1039-46ab-a331-4c8e969be43f;#4;#Land Use Victoria|df55b370-7608-494b-9fb4-f51a3f958028;#3;#Unclassified|7fa379f4-4aba-4692-ab80-7d39d3a23cf4;#1;#Department of Environment, Land, Water and Planning|607a3f87-1228-4cd9-82a5-076aa8776274]]></LongProp>
</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14</Value>
      <Value>7</Value>
      <Value>5</Value>
      <Value>4</Value>
      <Value>3</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4.9</Even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DOCID423-602155417-725</_dlc_DocId>
    <_dlc_DocIdUrl xmlns="a5f32de4-e402-4188-b034-e71ca7d22e54">
      <Url>https://delwpvicgovau.sharepoint.com/sites/ecm_423/_layouts/15/DocIdRedir.aspx?ID=DOCID423-602155417-725</Url>
      <Description>DOCID423-602155417-725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2517F445A0F35E449C98AAD631F2B0386F06" PreviousValue="false"/>
</file>

<file path=customXml/item6.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96591217-58C5-4846-89D6-A8B9DF110D38}">
  <ds:schemaRefs>
    <ds:schemaRef ds:uri="http://schemas.openxmlformats.org/officeDocument/2006/bibliography"/>
  </ds:schemaRefs>
</ds:datastoreItem>
</file>

<file path=customXml/itemProps2.xml><?xml version="1.0" encoding="utf-8"?>
<ds:datastoreItem xmlns:ds="http://schemas.openxmlformats.org/officeDocument/2006/customXml" ds:itemID="{816AC01B-FCF0-425D-A58E-3E9CD971A16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6EA369C-B2C2-4410-AC60-91E39AAB957A}">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fd47c19-1c4a-4d7d-b342-c10cef269344"/>
    <ds:schemaRef ds:uri="98c66cb3-df93-4064-8ed4-8a3239383991"/>
    <ds:schemaRef ds:uri="http://purl.org/dc/terms/"/>
    <ds:schemaRef ds:uri="f9b1b167-57fc-48c1-87bd-7453a0d34f2d"/>
    <ds:schemaRef ds:uri="a5f32de4-e402-4188-b034-e71ca7d22e54"/>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534093E-D457-4137-9113-CD96B1440E70}">
  <ds:schemaRefs>
    <ds:schemaRef ds:uri="http://schemas.microsoft.com/sharepoint/v3/contenttype/forms"/>
  </ds:schemaRefs>
</ds:datastoreItem>
</file>

<file path=customXml/itemProps5.xml><?xml version="1.0" encoding="utf-8"?>
<ds:datastoreItem xmlns:ds="http://schemas.openxmlformats.org/officeDocument/2006/customXml" ds:itemID="{9F8FDD5C-94DE-465B-8E85-1D0374429C6D}">
  <ds:schemaRefs>
    <ds:schemaRef ds:uri="Microsoft.SharePoint.Taxonomy.ContentTypeSync"/>
  </ds:schemaRefs>
</ds:datastoreItem>
</file>

<file path=customXml/itemProps6.xml><?xml version="1.0" encoding="utf-8"?>
<ds:datastoreItem xmlns:ds="http://schemas.openxmlformats.org/officeDocument/2006/customXml" ds:itemID="{3C5EA6DC-EAA3-4390-9A06-100ADEE1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801A92-F233-4BB8-AE68-3E2A1B1AA239}">
  <ds:schemaRefs>
    <ds:schemaRef ds:uri="http://schemas.microsoft.com/sharepoint/events"/>
  </ds:schemaRefs>
</ds:datastoreItem>
</file>

<file path=customXml/itemProps8.xml><?xml version="1.0" encoding="utf-8"?>
<ds:datastoreItem xmlns:ds="http://schemas.openxmlformats.org/officeDocument/2006/customXml" ds:itemID="{33A0BE35-DF50-45BB-8525-3807D332BA4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1401</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UserGuide_6</vt:lpstr>
    </vt:vector>
  </TitlesOfParts>
  <Company>nre</Company>
  <LinksUpToDate>false</LinksUpToDate>
  <CharactersWithSpaces>9066</CharactersWithSpaces>
  <SharedDoc>false</SharedDoc>
  <HLinks>
    <vt:vector size="12" baseType="variant">
      <vt:variant>
        <vt:i4>393321</vt:i4>
      </vt:variant>
      <vt:variant>
        <vt:i4>3</vt:i4>
      </vt:variant>
      <vt:variant>
        <vt:i4>0</vt:i4>
      </vt:variant>
      <vt:variant>
        <vt:i4>5</vt:i4>
      </vt:variant>
      <vt:variant>
        <vt:lpwstr>mailto:spear.info@delwp.vic.gov.au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UserGuide_6</dc:title>
  <dc:subject/>
  <dc:creator>sc48</dc:creator>
  <cp:keywords/>
  <dc:description/>
  <cp:lastModifiedBy>Leanne J Dillon-Thomas (DELWP)</cp:lastModifiedBy>
  <cp:revision>36</cp:revision>
  <cp:lastPrinted>2019-05-31T06:36:00Z</cp:lastPrinted>
  <dcterms:created xsi:type="dcterms:W3CDTF">2021-05-13T01:32:00Z</dcterms:created>
  <dcterms:modified xsi:type="dcterms:W3CDTF">2021-05-19T22:15:00Z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DOCID423-602155417-565</vt:lpwstr>
  </property>
  <property fmtid="{D5CDD505-2E9C-101B-9397-08002B2CF9AE}" pid="8" name="_dlc_DocIdItemGuid">
    <vt:lpwstr>a50e2ece-ad44-4c7c-99d9-baa5d97a5f2f</vt:lpwstr>
  </property>
  <property fmtid="{D5CDD505-2E9C-101B-9397-08002B2CF9AE}" pid="9" name="_dlc_DocIdUrl">
    <vt:lpwstr>https://delwpvicgovau.sharepoint.com/sites/ecm_423/_layouts/15/DocIdRedir.aspx?ID=DOCID423-602155417-565, DOCID423-602155417-565</vt:lpwstr>
  </property>
  <property fmtid="{D5CDD505-2E9C-101B-9397-08002B2CF9AE}" pid="10" name="ContentTypeId">
    <vt:lpwstr>0x0101002517F445A0F35E449C98AAD631F2B0386F0600E530C59FEECE6243B60C09EA7DC1E0AE</vt:lpwstr>
  </property>
  <property fmtid="{D5CDD505-2E9C-101B-9397-08002B2CF9AE}" pid="11" name="Section">
    <vt:lpwstr/>
  </property>
  <property fmtid="{D5CDD505-2E9C-101B-9397-08002B2CF9AE}" pid="12" name="Branch">
    <vt:lpwstr>7;#Land Registry Services|49f83574-4e0d-42dc-acdb-b58e9d81ab9b</vt:lpwstr>
  </property>
  <property fmtid="{D5CDD505-2E9C-101B-9397-08002B2CF9AE}" pid="13" name="Division">
    <vt:lpwstr>4;#Land Use Victoria|df55b370-7608-494b-9fb4-f51a3f958028</vt:lpwstr>
  </property>
  <property fmtid="{D5CDD505-2E9C-101B-9397-08002B2CF9AE}" pid="14" name="Projects">
    <vt:lpwstr/>
  </property>
  <property fmtid="{D5CDD505-2E9C-101B-9397-08002B2CF9AE}" pid="15" name="Dissemination Limiting Marker">
    <vt:lpwstr>14;#None|cc223d34-0ee9-4df6-81c7-2f6860593f8f</vt:lpwstr>
  </property>
  <property fmtid="{D5CDD505-2E9C-101B-9397-08002B2CF9AE}" pid="16" name="Group1">
    <vt:lpwstr>5;#Local Infrastructure|35232ce7-1039-46ab-a331-4c8e969be43f</vt:lpwstr>
  </property>
  <property fmtid="{D5CDD505-2E9C-101B-9397-08002B2CF9AE}" pid="17" name="Sub-Section">
    <vt:lpwstr/>
  </property>
  <property fmtid="{D5CDD505-2E9C-101B-9397-08002B2CF9AE}" pid="18" name="Agency">
    <vt:lpwstr>1;#Department of Environment, Land, Water and Planning|607a3f87-1228-4cd9-82a5-076aa8776274</vt:lpwstr>
  </property>
  <property fmtid="{D5CDD505-2E9C-101B-9397-08002B2CF9AE}" pid="19" name="Security Classification">
    <vt:lpwstr>3;#Unclassified|7fa379f4-4aba-4692-ab80-7d39d3a23cf4</vt:lpwstr>
  </property>
  <property fmtid="{D5CDD505-2E9C-101B-9397-08002B2CF9AE}" pid="20" name="display_urn:schemas-microsoft-com:office:office#AssignedTo">
    <vt:lpwstr>Anthony J Campbell (DELWP)</vt:lpwstr>
  </property>
  <property fmtid="{D5CDD505-2E9C-101B-9397-08002B2CF9AE}" pid="21" name="MSIP_Label_4257e2ab-f512-40e2-9c9a-c64247360765_Enabled">
    <vt:lpwstr>true</vt:lpwstr>
  </property>
  <property fmtid="{D5CDD505-2E9C-101B-9397-08002B2CF9AE}" pid="22" name="MSIP_Label_4257e2ab-f512-40e2-9c9a-c64247360765_SetDate">
    <vt:lpwstr>2021-05-13T01:32:13Z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bf6d1e1d-7dad-4bcd-b423-115b7c57e91c</vt:lpwstr>
  </property>
  <property fmtid="{D5CDD505-2E9C-101B-9397-08002B2CF9AE}" pid="27" name="MSIP_Label_4257e2ab-f512-40e2-9c9a-c64247360765_ContentBits">
    <vt:lpwstr>2</vt:lpwstr>
  </property>
</Properties>
</file>